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bCs w:val="1"/>
        </w:rPr>
        <w:drawing>
          <wp:inline distB="0" distT="0" distL="0" distR="0">
            <wp:extent cx="957188" cy="95820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7188" cy="9582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2">
      <w:pPr>
        <w:spacing w:line="240" w:lineRule="auto"/>
        <w:ind w:left="566.92913385826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566.92913385826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UNIVERSIDADE FEDERAL RURAL DO SEMI-ÁRIDO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CONSELHO UNIVERSITÁRIO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firstLine="0"/>
        <w:jc w:val="center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Termo de Ciência e Responsabilidade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firstLine="0"/>
        <w:jc w:val="center"/>
        <w:rPr>
          <w:rFonts w:ascii="Calibri" w:cs="Calibri" w:eastAsia="Calibri" w:hAnsi="Calibri"/>
          <w:b w:val="1"/>
          <w:bCs w:val="1"/>
          <w:color w:val="666666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808080"/>
          <w:sz w:val="28"/>
          <w:szCs w:val="28"/>
          <w:rtl w:val="0"/>
        </w:rPr>
        <w:t xml:space="preserve">(Resolução Consuni/Ufersa nº 73/2024)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8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3"/>
        <w:gridCol w:w="5347"/>
        <w:tblGridChange w:id="0">
          <w:tblGrid>
            <w:gridCol w:w="4253"/>
            <w:gridCol w:w="5347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1.73228346456688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Nome do(a) participante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(nome completo sem abreviaturas)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5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Matrícula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(matrícula SIAPE: é o número que identifica o servidor em determinado órgão e contém 7 dígitos)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5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Vínculo Institucional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(TAE, Docente em exercício de Função Gerencial, Estagiário(a), Terceirizado, Cedido, Bolsista…)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5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Cargo/Função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(Exemplo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08080"/>
                <w:sz w:val="24"/>
                <w:szCs w:val="24"/>
                <w:rtl w:val="0"/>
              </w:rPr>
              <w:t xml:space="preserve">cargo</w:t>
            </w: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: Assistente em Administração; Administrador(a); Contador(a)…</w:t>
            </w:r>
          </w:p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Exemplo de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08080"/>
                <w:sz w:val="24"/>
                <w:szCs w:val="24"/>
                <w:rtl w:val="0"/>
              </w:rPr>
              <w:t xml:space="preserve"> função</w:t>
            </w: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: Diretor(a); Pró-reitor(a); Coordenador(a)…)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exercício no cargo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(data (</w:t>
            </w: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dd/mm/</w:t>
            </w: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aaaa) de início do exercício do cargo)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lotação/localização na unidade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(data (dd/mm/aaaa) de início da realização das atividades na subunidade em que exerce suas atribuições)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5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(e-mail institucional individual (@ufersa). Não o da unidade)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5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Ramal / Celular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08080"/>
                <w:sz w:val="24"/>
                <w:szCs w:val="24"/>
                <w:rtl w:val="0"/>
              </w:rPr>
              <w:t xml:space="preserve">ramal</w:t>
            </w: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 do seu local de trabalho, ou um que possa ser direcionado a você/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08080"/>
                <w:sz w:val="24"/>
                <w:szCs w:val="24"/>
                <w:rtl w:val="0"/>
              </w:rPr>
              <w:t xml:space="preserve">celular</w:t>
            </w: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 individual para contato no teletrabalho)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Resolução Consuni/Ufersa nº 73/2024. Art. 21. § 5º  número de telefone atualizado, fixo ou móvel, de livre divulgação tanto dentro da Ufersa quanto para o público externo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5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Unidade(s) de 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240" w:lineRule="auto"/>
              <w:ind w:left="145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ocalização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(subunidade em que exerce suas atribuições)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6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Carga horária semanal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(jornada de trabalho do cargo ou jornada reduzida ou horário especial servidor estudante estabelecidos formalmente)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5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Período do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iclo PGD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(conforme cronograma divulgado)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5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Modalidade de PGD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4" w:firstLine="0"/>
              <w:jc w:val="center"/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(conforme pactuação com chefia imediata)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4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24"/>
                <w:szCs w:val="24"/>
                <w:rtl w:val="0"/>
              </w:rPr>
              <w:t xml:space="preserve">(  )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Presencial (   )</w:t>
            </w: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Teletrabalho</w:t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4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5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Regime de execução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4" w:firstLine="0"/>
              <w:jc w:val="center"/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(conforme pactuação com chefia imediata)</w:t>
            </w: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4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24"/>
                <w:szCs w:val="24"/>
                <w:rtl w:val="0"/>
              </w:rPr>
              <w:t xml:space="preserve">(  )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Teletrabalho Integral </w:t>
            </w: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24"/>
                <w:szCs w:val="24"/>
                <w:rtl w:val="0"/>
              </w:rPr>
              <w:t xml:space="preserve">(  )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Teletrabalho Parcial</w:t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5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Período de disponibilidade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Resolução Consuni/Ufersa nº 73/2024. Art. 4º:  XXVI - período de disponibilidade: período em que o participante deve estar disponível para atendimento virtual síncrono, estabelecido dentro do horário de funcionamento da unidade executante e pactuado em Termo de Ciência e Responsabilidade – TCR;</w:t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Ex: horário de funcionamento da unidade, horário de trabalho conforme jornada reduzida ou horário especial servidor estudante.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5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Meios de contato síncrono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Meios para contato em atividades síncronas. Resolução Consuni/Ufersa nº 73/2024. Art. 4º. II - atividade síncrona: aquela cuja execução se dá mediante interação simultânea entre o participante e terceiros, podendo ser realizada em presença física ou virtual;</w:t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5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Prazo para retorno do contato recebido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4" w:firstLine="0"/>
              <w:jc w:val="center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(conforme pactuação com chefia imediata)</w:t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4" w:firstLine="0"/>
              <w:jc w:val="center"/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08080"/>
                <w:sz w:val="24"/>
                <w:szCs w:val="24"/>
                <w:rtl w:val="0"/>
              </w:rPr>
              <w:t xml:space="preserve">Prazo especificado!</w:t>
            </w: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 Ex: 24h, 12h, 4h, 1h, 30min…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Contatos via e-mail: ________</w:t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Contatos via whatsapp: ________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136" w:right="53" w:firstLine="8.000000000000007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Ferramentas do escritório digital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Resolução Consuni/Ufersa nº 73/2024. Art. 4º: VII - escritório digital: conjunto de ferramentas digitais usado para a realização das atividades síncronas ou assíncronas; </w:t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Ex: celular, whatsapp, ramal, e-mail,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google workspace</w:t>
            </w: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, aplicativos, sistemas, ferramentas de gerenciamento de tempo e tarefas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145" w:right="109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Horário de expediente da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nidade de execução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(conforme regulamentação institucional)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143" w:right="394" w:firstLine="0.9999999999999964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Prazo de antecedência para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convocação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ao c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omparecimento presencial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144" w:firstLine="0"/>
              <w:jc w:val="center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08080"/>
                <w:sz w:val="24"/>
                <w:szCs w:val="24"/>
                <w:rtl w:val="0"/>
              </w:rPr>
              <w:t xml:space="preserve">Prazo especificado!</w:t>
            </w: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 Ex: 1 dia útil ou 3 dias úteis.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144" w:firstLine="0"/>
              <w:jc w:val="center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Resolução Consuni/Ufersa nº 73/2024. Art. 8º § 9º O prazo de antecedência para convocação de comparecimento presencial de que trata o § 7º considerará o mínimo de 1 (um) dia útil para aqueles que residem na mesma cidade do local de trabalho, quais sejam, os municípios sediadores de campus da Ufersa, e 3 (três) dias úteis para aqueles que residem em outras cidades, quando houver interesse fundamentado da administração ou pendência que não possa ser tratada por meios telemáticos ou informatizados.</w:t>
            </w:r>
          </w:p>
        </w:tc>
      </w:tr>
      <w:tr>
        <w:trPr>
          <w:cantSplit w:val="0"/>
          <w:trHeight w:val="11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136" w:right="48" w:firstLine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Condições de compensação da carga horária correspondente (somente para o caso de repactuação) ou usufruto de banco de horas (nos seis primeiros meses a contar da data de adesão)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4"/>
                <w:szCs w:val="24"/>
                <w:rtl w:val="0"/>
              </w:rPr>
              <w:t xml:space="preserve">Preencher apenas nos casos em que se enquadra. caso não se enquadre, preencher com "não se aplica"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8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45"/>
        <w:gridCol w:w="6840"/>
        <w:tblGridChange w:id="0">
          <w:tblGrid>
            <w:gridCol w:w="2745"/>
            <w:gridCol w:w="6840"/>
          </w:tblGrid>
        </w:tblGridChange>
      </w:tblGrid>
      <w:tr>
        <w:trPr>
          <w:cantSplit w:val="0"/>
          <w:trHeight w:val="10226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136" w:right="44" w:firstLine="8.000000000000007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Declaro que são verdadeiras as informações constantes deste documento e que atendo os requisitos previstos para ingresso no Programa de Gestão e Desempenho d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UFERSA, bem como que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estou ciente das minhas responsabilidade como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participante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, nos termos da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Resolução CONSUNI/UFERSA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nº 73/2024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assumindo os seguintes compromissos: 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720" w:right="57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 adesão à modalidade de teletrabalho, atenderei a convocação para comparecimento presencial ao setor de localização, no prazo estabelecido na Resolução CONSUNI/UFERSA nº 73/2024;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720" w:right="57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 adesão à modalidade de teletrabalho, declaro que possuo a infraestrutura necessária para execução das minhas atividades laborais de forma remota, incluindo recursos tecnológicos e de comunicação, além de condições ambientais e ergonômicas adequadas, caso em modalidade “Teletrabalho”;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720" w:right="57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Participei da capacitação necessárias para atuação no PGD;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720" w:right="57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Est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ciente de que a participação no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rograma de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estão 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esempenho da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UFERSA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não constitui direito adquirido, podendo ser desligado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conforme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Resolução CONSUNI/UFERSA nº 73/2024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720" w:right="57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Est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ciente quanto às condições para execução de pagamentos e vantagens estabelecidas na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Resolução CONSUNI/UFERSA nº 73/2024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720" w:right="6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Estou ciente quanto ao dever de observar as disposições constantes da Lei nº 13.709, de 14 e agosto de 2018, Lei Geral de Proteção de Dados (LGPD), no que couber, e as orientações da Portaria nº 15.543/SEDGG/ME, de 2 de julho de 2020, que divulga o Manual de Conduta do Agente Público Civil do Poder Executivo Federal; 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720" w:right="6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Estou ciente de que devo cumprir os planos de trabalho do participante, realizando com zelo todas as atividades nele estabelecidas; 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720" w:right="6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Estou ciente quanto à vedação de utilização de terceiros para a execução das atividades acordadas no plano de trabalho do participante;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720" w:right="6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Manterei os dados cadastrais e de contato permanentemente atualizados e ativos; 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720" w:right="6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Consultarei diariamente o e-mail institucional, os sistemas informatizados da UFERSA e demais ferramentas do escritório digital; 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720" w:right="6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Manterei contato permanente com a chefia da unidade de execução durante os horários pactuados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720" w:right="6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Estou ciente sobre a responsabilidade pelo patrimônio da UFERSA, cuja autorização de retirada tenha sido dada a mim em virtude de participação do Programa de Gestão e Desempenho;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720" w:right="6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Estou ciente de que devo responder pelos meios de comunicação e no prazo definidos neste TCR ao ser contatado no horário de funcionamento da unidade de execução, e em conformidade com minha jornada de trabalho;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720" w:right="6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Estou ciente que devo cadastrar no sistema institucional de frequência ocorrências que impliquem em efeitos de pagamentos ou descontos de auxílios e benefícios quando necessário.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9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Assinatura do(a) </w:t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240" w:lineRule="auto"/>
              <w:ind w:left="145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Participante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9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Assinatura da Chefia 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9" w:line="240" w:lineRule="auto"/>
              <w:ind w:left="145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Imediata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544" w:left="1100" w:right="181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