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2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0" distT="0" distL="0" distR="0">
            <wp:extent cx="957188" cy="95820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188" cy="958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pacing w:lin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566.92913385826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UNIVERSIDADE FEDERAL RURAL DO SEMI-ÁRIDO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CONSELHO UNIVERSITÁRIO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Termo de Ciência e Responsabilidade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firstLine="0"/>
        <w:jc w:val="center"/>
        <w:rPr>
          <w:rFonts w:ascii="Calibri" w:cs="Calibri" w:eastAsia="Calibri" w:hAnsi="Calibri"/>
          <w:b w:val="1"/>
          <w:color w:val="66666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808080"/>
          <w:sz w:val="28"/>
          <w:szCs w:val="28"/>
          <w:rtl w:val="0"/>
        </w:rPr>
        <w:t xml:space="preserve">(Resolução Consuni/Ufersa nº 73/2024)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3"/>
        <w:gridCol w:w="5347"/>
        <w:tblGridChange w:id="0">
          <w:tblGrid>
            <w:gridCol w:w="4253"/>
            <w:gridCol w:w="5347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1.73228346456688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do(a) participante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(nome completo sem abreviaturas)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Matrícula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(matrícula SIAPE: é o número que identifica o servidor em determinado órgão e contém 7 dígitos)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Vínculo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(TAE, Docente em exercício de Função Gerencial, Estagiário(a), Terceirizado, Cedido, Bolsista…)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Cargo/Função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(Exemplo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cargo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: Assistente em Administração; Administrador(a); Contador(a)…</w:t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Exemplo 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 função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: Diretor(a); Pró-reitor(a); Coordenador(a)…)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(e-mail institucional individual (@ufersa). Não o da unidade)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Ramal / 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ramal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do seu local de trabalho, ou um que possa ser direcionado a você/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celular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individual para contato no teletrabalho)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Resolução Consuni/Ufersa nº 73/2024. Art. 21. § 5º  número de telefone atualizado, fixo ou móvel, de livre divulgação tanto dentro da Ufersa quanto para o público externo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Unidade(s) de 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Localização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(subunidade em que exerce suas atribuições)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Carga horária semanal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(jornada de trabalho do cargo ou jornada reduzida ou horário especial servidor estudante estabelecidos formalmente)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Período do Ciclo PGD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cronograma divulgado)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Modalidade de PGD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pactuação com chefia imediata)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Presencial (   )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Teletrabalho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Regime de execução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pactuação com chefia imediata)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Teletrabalho Integral 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4"/>
                <w:szCs w:val="24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Teletrabalho Parcial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Período de disponibilidade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Resolução Consuni/Ufersa nº 73/2024. Art. 4º:  XXVI - período de disponibilidade: período em que o participante deve estar disponível para atendimento virtual síncrono, estabelecido dentro do horário de funcionamento da unidade executante e pactuado em Termo de Ciência e Responsabilidade – TCR;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Ex: horário de funcionamento da unidade, horário de trabalho conforme jornada reduzida ou horário especial servidor estudante.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Meios de contato síncrono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Meios para contato em atividades síncronas. Resolução Consuni/Ufersa nº 73/2024. Art. 4º. II - atividade síncrona: aquela cuja execução se dá mediante interação simultânea entre o participante e terceiros, podendo ser realizada em presença física ou virtual;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Prazo para retorno do contato recebido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pactuação com chefia imediata)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jc w:val="center"/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Prazo especificado!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Ex: 24h, 12h, 4h, 1h, 30min…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Contatos via e-mail: ________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Contatos via whatsapp: ________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36" w:right="53" w:firstLine="8.000000000000007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Ferramentas do escritório digital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Resolução Consuni/Ufersa nº 73/2024. Art. 4º: VII - escritório digital: conjunto de ferramentas digitais usado para a realização das atividades síncronas ou assíncronas; 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Ex: celular, whatsapp, ramal, e-mail,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24"/>
                <w:szCs w:val="24"/>
                <w:rtl w:val="0"/>
              </w:rPr>
              <w:t xml:space="preserve">google workspace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, aplicativos, sistemas, ferramentas de gerenciamento de tempo e tarefas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45" w:right="109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Horário de expediente da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nidade de execução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(conforme regulamentação institucional)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43" w:right="394" w:firstLine="0.9999999999999964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Prazo de antecedência para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convocação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ao 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omparecimento presencial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Prazo especificado!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 Ex: 1 dia útil ou 3 dias úteis.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44" w:firstLine="0"/>
              <w:jc w:val="center"/>
              <w:rPr>
                <w:rFonts w:ascii="Calibri" w:cs="Calibri" w:eastAsia="Calibri" w:hAnsi="Calibri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Resolução Consuni/Ufersa nº 73/2024. Art. 8º § 9º O prazo de antecedência para convocação de comparecimento presencial de que trata o § 7º considerará o mínimo de 1 (um) dia útil para aqueles que residem na mesma cidade do local de trabalho, quais sejam, os municípios sediadores de campus da Ufersa, e 3 (três) dias úteis para aqueles que residem em outras cidades, quando houver interesse fundamentado da administração ou pendência que não possa ser tratada por meios telemáticos ou informatizados.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36" w:right="48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Condições de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compensação da carga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horária correspondente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(somente para o caso de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repactuação)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4"/>
                <w:szCs w:val="24"/>
                <w:rtl w:val="0"/>
              </w:rPr>
              <w:t xml:space="preserve">“Não se aplica” quando se tratar de Termo de Ciência e Responsabilidade inicial do Ciclo)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840"/>
        <w:tblGridChange w:id="0">
          <w:tblGrid>
            <w:gridCol w:w="2745"/>
            <w:gridCol w:w="6840"/>
          </w:tblGrid>
        </w:tblGridChange>
      </w:tblGrid>
      <w:tr>
        <w:trPr>
          <w:cantSplit w:val="0"/>
          <w:trHeight w:val="1022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36" w:right="44" w:firstLine="8.000000000000007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Declaro que são verdadeiras as informações constantes deste documento e que atendo os requisitos previstos para ingresso no Programa de Gestão e Desempenho 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UFERSA, bem como que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estou ciente das minhas responsabilidade como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participante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nos termos 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Resolução CONSUNI/UFERSA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73/2024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assumindo os seguintes compromissos: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44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Atenderei a convocação para comparecimento presencial ao setor de localização, no prazo estabelecido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Resolução CONSUNI/UFERSA nº 73/2024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ou prazo excepcionalmente pactuado com a chefia da unidade de execução;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5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a infraestrutura necessária para execução das minhas atividades laborais de forma remota, incluindo recursos tecnológicos e de comunicação, além de condições ambientais e ergonômicas adequadas;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57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Participei da capacitação necessárias para atuação no PGD;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57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ciente de que a participação no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rograma de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estão 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esempenho da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UFERSA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não constitui direito adquirido, podendo ser desligado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Resolução CONSUNI/UFERSA nº 73/2024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57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ciente quanto às condições para execução de pagamentos e vantagens estabelecidas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Resolução CONSUNI/UFERSA nº 73/2024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quanto ao dever de observar as disposições constantes da Lei nº 13.709, de 14 e agosto de 2018, Lei Geral de Proteção de Dados (LGPD), no que couber, e as orientações da Portaria nº 15.543/SEDGG/ME, de 2 de julho de 2020, que divulga o Manual de Conduta do Agente Público Civil do Poder Executivo Federal;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de que devo cumprir os planos de trabalho do participante, realizando com zelo todas as atividades nele estabelecidas;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quanto à vedação de utilização de terceiros para a execução das atividades acordadas no plano de trabalho do participante;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Manterei os dados cadastrais e de contato permanentemente atualizados e ativos;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Consultarei diariamente o e-mail institucional, os sistemas informatizados da UFERSA e demais ferramentas do escritório digital;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Manterei contato permanente com a chefia da unidade de execução durante os horários pactuados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sobre a responsabilidade pelo patrimônio da UFERSA, cuja autorização de retirada tenha sido dada a mim em virtude de participação do Programa de Gestão e Desempenho;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de que devo responder pelos meios de comunicação e no prazo definidos neste TCR ao ser contatado no horário de funcionamento da unidade de execução, e em conformidade com minha jornada de trabalho;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720" w:right="6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que devo cadastrar no sistema institucional de frequência ocorrências que impliquem em efeitos de pagamentos ou descontos de auxílios e benefícios quando necessário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 do(a) 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="240" w:lineRule="auto"/>
              <w:ind w:left="145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Participante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 da Chefia 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="240" w:lineRule="auto"/>
              <w:ind w:left="145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Imediata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544" w:left="1100" w:right="181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