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55" w:line="240" w:lineRule="auto"/>
        <w:ind w:left="111" w:right="124" w:firstLine="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2">
      <w:pPr>
        <w:spacing w:after="0" w:before="55" w:line="240" w:lineRule="auto"/>
        <w:ind w:left="111" w:right="124" w:firstLine="0"/>
        <w:jc w:val="center"/>
        <w:rPr>
          <w:rFonts w:ascii="Times New Roman" w:cs="Times New Roman" w:eastAsia="Times New Roman" w:hAnsi="Times New Roman"/>
          <w:b w:val="1"/>
          <w:sz w:val="48"/>
          <w:szCs w:val="48"/>
        </w:rPr>
      </w:pPr>
      <w:r w:rsidDel="00000000" w:rsidR="00000000" w:rsidRPr="00000000">
        <w:rPr>
          <w:rFonts w:ascii="Calibri" w:cs="Calibri" w:eastAsia="Calibri" w:hAnsi="Calibri"/>
          <w:b w:val="1"/>
          <w:color w:val="000000"/>
          <w:rtl w:val="0"/>
        </w:rPr>
        <w:t xml:space="preserve">EDITAL Nº </w:t>
      </w:r>
      <w:r w:rsidDel="00000000" w:rsidR="00000000" w:rsidRPr="00000000">
        <w:rPr>
          <w:rFonts w:ascii="Calibri" w:cs="Calibri" w:eastAsia="Calibri" w:hAnsi="Calibri"/>
          <w:b w:val="1"/>
          <w:color w:val="ff0000"/>
          <w:rtl w:val="0"/>
        </w:rPr>
        <w:t xml:space="preserve">XXX</w:t>
      </w:r>
      <w:r w:rsidDel="00000000" w:rsidR="00000000" w:rsidRPr="00000000">
        <w:rPr>
          <w:rFonts w:ascii="Calibri" w:cs="Calibri" w:eastAsia="Calibri" w:hAnsi="Calibri"/>
          <w:b w:val="1"/>
          <w:color w:val="000000"/>
          <w:rtl w:val="0"/>
        </w:rPr>
        <w:t xml:space="preserve">/20</w:t>
      </w:r>
      <w:r w:rsidDel="00000000" w:rsidR="00000000" w:rsidRPr="00000000">
        <w:rPr>
          <w:rFonts w:ascii="Calibri" w:cs="Calibri" w:eastAsia="Calibri" w:hAnsi="Calibri"/>
          <w:b w:val="1"/>
          <w:color w:val="ff0000"/>
          <w:rtl w:val="0"/>
        </w:rPr>
        <w:t xml:space="preserve">XX</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color w:val="ff0000"/>
          <w:rtl w:val="0"/>
        </w:rPr>
        <w:t xml:space="preserve">(número do edital deve seguir a sequência de números de editais de cada unidade de execução)</w:t>
      </w:r>
      <w:r w:rsidDel="00000000" w:rsidR="00000000" w:rsidRPr="00000000">
        <w:rPr>
          <w:rtl w:val="0"/>
        </w:rPr>
      </w:r>
    </w:p>
    <w:p w:rsidR="00000000" w:rsidDel="00000000" w:rsidP="00000000" w:rsidRDefault="00000000" w:rsidRPr="00000000" w14:paraId="00000003">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11" w:right="123" w:firstLine="0"/>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EDITAL INTERNO DO PROGRAMA DE GESTÃO E DESEMPENHO (PGD) UFERSA - </w:t>
      </w:r>
      <w:r w:rsidDel="00000000" w:rsidR="00000000" w:rsidRPr="00000000">
        <w:rPr>
          <w:rFonts w:ascii="Calibri" w:cs="Calibri" w:eastAsia="Calibri" w:hAnsi="Calibri"/>
          <w:b w:val="1"/>
          <w:color w:val="ff0000"/>
          <w:rtl w:val="0"/>
        </w:rPr>
        <w:t xml:space="preserve">UNIDADE DE EXECUÇÃO</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11" w:right="136"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w:t>
      </w:r>
      <w:r w:rsidDel="00000000" w:rsidR="00000000" w:rsidRPr="00000000">
        <w:rPr>
          <w:rFonts w:ascii="Calibri" w:cs="Calibri" w:eastAsia="Calibri" w:hAnsi="Calibri"/>
          <w:color w:val="ff0000"/>
          <w:rtl w:val="0"/>
        </w:rPr>
        <w:t xml:space="preserve">PRÓ-REITOR/SUPERINTENDENTE/DIRETOR </w:t>
      </w: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ff0000"/>
          <w:rtl w:val="0"/>
        </w:rPr>
        <w:t xml:space="preserve">XXXXXXXXX </w:t>
      </w:r>
      <w:r w:rsidDel="00000000" w:rsidR="00000000" w:rsidRPr="00000000">
        <w:rPr>
          <w:rFonts w:ascii="Calibri" w:cs="Calibri" w:eastAsia="Calibri" w:hAnsi="Calibri"/>
          <w:color w:val="000000"/>
          <w:rtl w:val="0"/>
        </w:rPr>
        <w:t xml:space="preserve">DA UNIVERSIDADE FEDERAL RURAL DO SEMI-ÁRIDO, no uso de suas atribuições legais e estatutárias, torna pública a abertura do edital de inscrição para participação no Programa de Gestão e Desempenho para servidores efetivos da </w:t>
      </w:r>
      <w:r w:rsidDel="00000000" w:rsidR="00000000" w:rsidRPr="00000000">
        <w:rPr>
          <w:rFonts w:ascii="Calibri" w:cs="Calibri" w:eastAsia="Calibri" w:hAnsi="Calibri"/>
          <w:color w:val="ff0000"/>
          <w:rtl w:val="0"/>
        </w:rPr>
        <w:t xml:space="preserve">(NOME DA UNIDADE)</w:t>
      </w:r>
      <w:r w:rsidDel="00000000" w:rsidR="00000000" w:rsidRPr="00000000">
        <w:rPr>
          <w:rFonts w:ascii="Calibri" w:cs="Calibri" w:eastAsia="Calibri" w:hAnsi="Calibri"/>
          <w:color w:val="000000"/>
          <w:rtl w:val="0"/>
        </w:rPr>
        <w:t xml:space="preserve">, nos termos do Decreto nº 11072, de 17 de maio de 2022 e da Resolução nº 69/2022 CONSUNI/Ufersa, de 18 de outubro de 2022.</w:t>
      </w:r>
    </w:p>
    <w:p w:rsidR="00000000" w:rsidDel="00000000" w:rsidP="00000000" w:rsidRDefault="00000000" w:rsidRPr="00000000" w14:paraId="00000007">
      <w:pPr>
        <w:spacing w:after="0" w:line="240" w:lineRule="auto"/>
        <w:ind w:left="111" w:right="13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71" w:right="136"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DISPOSIÇÕES PRELIMINARES</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before="1" w:line="240" w:lineRule="auto"/>
        <w:ind w:left="100" w:right="115"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1.1 Este edital estabelece os procedimentos gerais, orientações e os critérios para a seleção de servidores em exercício na (</w:t>
      </w:r>
      <w:r w:rsidDel="00000000" w:rsidR="00000000" w:rsidRPr="00000000">
        <w:rPr>
          <w:rFonts w:ascii="Calibri" w:cs="Calibri" w:eastAsia="Calibri" w:hAnsi="Calibri"/>
          <w:color w:val="ff0000"/>
          <w:rtl w:val="0"/>
        </w:rPr>
        <w:t xml:space="preserve">NOME DA UNIDADE</w:t>
      </w:r>
      <w:r w:rsidDel="00000000" w:rsidR="00000000" w:rsidRPr="00000000">
        <w:rPr>
          <w:rFonts w:ascii="Calibri" w:cs="Calibri" w:eastAsia="Calibri" w:hAnsi="Calibri"/>
          <w:color w:val="000000"/>
          <w:rtl w:val="0"/>
        </w:rPr>
        <w:t xml:space="preserve">) com a finalidade de participação no Programa de Gestão e Desempenho, </w:t>
      </w:r>
      <w:r w:rsidDel="00000000" w:rsidR="00000000" w:rsidRPr="00000000">
        <w:rPr>
          <w:rFonts w:ascii="Calibri" w:cs="Calibri" w:eastAsia="Calibri" w:hAnsi="Calibri"/>
          <w:color w:val="ff0000"/>
          <w:rtl w:val="0"/>
        </w:rPr>
        <w:t xml:space="preserve">PARA O CICLO </w:t>
      </w:r>
      <w:r w:rsidDel="00000000" w:rsidR="00000000" w:rsidRPr="00000000">
        <w:rPr>
          <w:color w:val="ff0000"/>
          <w:rtl w:val="0"/>
        </w:rPr>
        <w:t xml:space="preserve">MÊS</w:t>
      </w:r>
      <w:r w:rsidDel="00000000" w:rsidR="00000000" w:rsidRPr="00000000">
        <w:rPr>
          <w:rFonts w:ascii="Calibri" w:cs="Calibri" w:eastAsia="Calibri" w:hAnsi="Calibri"/>
          <w:color w:val="ff0000"/>
          <w:rtl w:val="0"/>
        </w:rPr>
        <w:t xml:space="preserve">/</w:t>
      </w:r>
      <w:r w:rsidDel="00000000" w:rsidR="00000000" w:rsidRPr="00000000">
        <w:rPr>
          <w:color w:val="ff0000"/>
          <w:rtl w:val="0"/>
        </w:rPr>
        <w:t xml:space="preserve">ANO</w:t>
      </w:r>
      <w:r w:rsidDel="00000000" w:rsidR="00000000" w:rsidRPr="00000000">
        <w:rPr>
          <w:rFonts w:ascii="Calibri" w:cs="Calibri" w:eastAsia="Calibri" w:hAnsi="Calibri"/>
          <w:color w:val="ff0000"/>
          <w:rtl w:val="0"/>
        </w:rPr>
        <w:t xml:space="preserve"> A </w:t>
      </w:r>
      <w:r w:rsidDel="00000000" w:rsidR="00000000" w:rsidRPr="00000000">
        <w:rPr>
          <w:color w:val="ff0000"/>
          <w:rtl w:val="0"/>
        </w:rPr>
        <w:t xml:space="preserve"> MÊS/ANO</w:t>
      </w:r>
      <w:r w:rsidDel="00000000" w:rsidR="00000000" w:rsidRPr="00000000">
        <w:rPr>
          <w:rFonts w:ascii="Calibri" w:cs="Calibri" w:eastAsia="Calibri" w:hAnsi="Calibri"/>
          <w:color w:val="000000"/>
          <w:rtl w:val="0"/>
        </w:rPr>
        <w:t xml:space="preserve">, conforme normatização prevista na Resolução Nº 69/2022 CONSUNI/Ufersa, de 18 de outubro de 2022.</w:t>
      </w:r>
      <w:r w:rsidDel="00000000" w:rsidR="00000000" w:rsidRPr="00000000">
        <w:rPr>
          <w:rtl w:val="0"/>
        </w:rPr>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2. DO REGIME DE EXECUÇÃO </w:t>
      </w:r>
    </w:p>
    <w:p w:rsidR="00000000" w:rsidDel="00000000" w:rsidP="00000000" w:rsidRDefault="00000000" w:rsidRPr="00000000" w14:paraId="0000000D">
      <w:pPr>
        <w:jc w:val="both"/>
        <w:rPr/>
      </w:pPr>
      <w:r w:rsidDel="00000000" w:rsidR="00000000" w:rsidRPr="00000000">
        <w:rPr>
          <w:rtl w:val="0"/>
        </w:rPr>
        <w:t xml:space="preserve">2.1 Considera-se Teletrabalho a modalidade de trabalho em que o cumprimento da jornada regular pelo (a) participante pode ser realizada fora das dependências físicas do órgão, em regime de execução parcial ou integral, de forma remota e com a utilização de recursos tecnológicos, para a execução de atividades que sejam passíveis de controle e que possuam metas, prazos e entregas previamente definidos e que não configurem trabalho externo; </w:t>
      </w:r>
    </w:p>
    <w:p w:rsidR="00000000" w:rsidDel="00000000" w:rsidP="00000000" w:rsidRDefault="00000000" w:rsidRPr="00000000" w14:paraId="0000000E">
      <w:pPr>
        <w:jc w:val="both"/>
        <w:rPr/>
      </w:pPr>
      <w:r w:rsidDel="00000000" w:rsidR="00000000" w:rsidRPr="00000000">
        <w:rPr>
          <w:rtl w:val="0"/>
        </w:rPr>
        <w:t xml:space="preserve">2.2. Regime de execução do teletrabalho: </w:t>
      </w:r>
    </w:p>
    <w:p w:rsidR="00000000" w:rsidDel="00000000" w:rsidP="00000000" w:rsidRDefault="00000000" w:rsidRPr="00000000" w14:paraId="0000000F">
      <w:pPr>
        <w:jc w:val="both"/>
        <w:rPr/>
      </w:pPr>
      <w:r w:rsidDel="00000000" w:rsidR="00000000" w:rsidRPr="00000000">
        <w:rPr>
          <w:rtl w:val="0"/>
        </w:rPr>
        <w:t xml:space="preserve">2.2.1. Regime de execução parcial: ocorre quando a forma de teletrabalho a que se submete o (a) participante restringe-se a um cronograma específico, dispensado do controle de frequência exclusivamente nos dias em que a atividade laboral seja executada remotamente; </w:t>
      </w:r>
    </w:p>
    <w:p w:rsidR="00000000" w:rsidDel="00000000" w:rsidP="00000000" w:rsidRDefault="00000000" w:rsidRPr="00000000" w14:paraId="00000010">
      <w:pPr>
        <w:jc w:val="both"/>
        <w:rPr/>
      </w:pPr>
      <w:r w:rsidDel="00000000" w:rsidR="00000000" w:rsidRPr="00000000">
        <w:rPr>
          <w:rtl w:val="0"/>
        </w:rPr>
        <w:t xml:space="preserve">2.2.2. Regime de execução integral: ocorre quando a forma de teletrabalho a que se submete o (a) participante compreende a totalidade da sua jornada de trabalho, dispensando-o (a) do controle de frequência; </w:t>
      </w:r>
    </w:p>
    <w:p w:rsidR="00000000" w:rsidDel="00000000" w:rsidP="00000000" w:rsidRDefault="00000000" w:rsidRPr="00000000" w14:paraId="00000011">
      <w:pPr>
        <w:jc w:val="both"/>
        <w:rPr/>
      </w:pPr>
      <w:r w:rsidDel="00000000" w:rsidR="00000000" w:rsidRPr="00000000">
        <w:rPr>
          <w:rtl w:val="0"/>
        </w:rPr>
        <w:t xml:space="preserve">2.2.3. O regime de execução parcial deverá ocorrer de forma que o participante exerça suas atividades presencialmente, durante no mínimo quarenta por cento da jornada semanal, de maneira regular e pré-estabelecida, respeitada a respectiva jornada diária.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 A definição das atividades que podem ser enquadradas no Programa de Gestão e Desempenho (PGD), o período de execução de cada atividade, o regime de execução (parcial ou integral) e a consequente abertura dessas vagas no programa, foram encaminhadas pela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(NOME DA UNIDADE)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análise e aprovação da Comissão Permanente designada para acompanhar e avaliar a implementação do PGD, não se configurando opção do servidor isoladamente.</w:t>
      </w:r>
    </w:p>
    <w:p w:rsidR="00000000" w:rsidDel="00000000" w:rsidP="00000000" w:rsidRDefault="00000000" w:rsidRPr="00000000" w14:paraId="00000013">
      <w:pPr>
        <w:jc w:val="both"/>
        <w:rPr/>
      </w:pPr>
      <w:r w:rsidDel="00000000" w:rsidR="00000000" w:rsidRPr="00000000">
        <w:rPr>
          <w:rtl w:val="0"/>
        </w:rPr>
        <w:t xml:space="preserve"> </w:t>
      </w:r>
    </w:p>
    <w:p w:rsidR="00000000" w:rsidDel="00000000" w:rsidP="00000000" w:rsidRDefault="00000000" w:rsidRPr="00000000" w14:paraId="00000014">
      <w:pPr>
        <w:jc w:val="both"/>
        <w:rPr>
          <w:b w:val="1"/>
        </w:rPr>
      </w:pPr>
      <w:r w:rsidDel="00000000" w:rsidR="00000000" w:rsidRPr="00000000">
        <w:rPr>
          <w:b w:val="1"/>
          <w:rtl w:val="0"/>
        </w:rPr>
        <w:t xml:space="preserve">3. DAS CONDIÇÕES PARA A PARTICIPAÇÃO NO PROGRAMA DE GESTÃO E DESEMPENHO </w:t>
      </w:r>
    </w:p>
    <w:p w:rsidR="00000000" w:rsidDel="00000000" w:rsidP="00000000" w:rsidRDefault="00000000" w:rsidRPr="00000000" w14:paraId="00000015">
      <w:pPr>
        <w:jc w:val="both"/>
        <w:rPr/>
      </w:pPr>
      <w:r w:rsidDel="00000000" w:rsidR="00000000" w:rsidRPr="00000000">
        <w:rPr>
          <w:rtl w:val="0"/>
        </w:rPr>
        <w:t xml:space="preserve">3.1. Poderá participar do PGD o servidor de cargo efetivo, o ocupante de cargo em comissão, declarado em lei de livre nomeação e exoneração e os contratados temporários regidos pela Lei nº 8.745, de 9 de dezembro de 1993, que esteja em exercício no setor para o qual existam vagas disponibilizadas no presente edital e desenvolva atividades que: </w:t>
      </w:r>
    </w:p>
    <w:p w:rsidR="00000000" w:rsidDel="00000000" w:rsidP="00000000" w:rsidRDefault="00000000" w:rsidRPr="00000000" w14:paraId="00000016">
      <w:pPr>
        <w:jc w:val="both"/>
        <w:rPr/>
      </w:pPr>
      <w:r w:rsidDel="00000000" w:rsidR="00000000" w:rsidRPr="00000000">
        <w:rPr>
          <w:rtl w:val="0"/>
        </w:rPr>
        <w:t xml:space="preserve">3.1.1. Possam ser adequadamente executadas de forma remota e com a utilização de recursos tecnológicos. </w:t>
      </w:r>
    </w:p>
    <w:p w:rsidR="00000000" w:rsidDel="00000000" w:rsidP="00000000" w:rsidRDefault="00000000" w:rsidRPr="00000000" w14:paraId="00000017">
      <w:pPr>
        <w:jc w:val="both"/>
        <w:rPr/>
      </w:pPr>
      <w:r w:rsidDel="00000000" w:rsidR="00000000" w:rsidRPr="00000000">
        <w:rPr>
          <w:rtl w:val="0"/>
        </w:rPr>
        <w:t xml:space="preserve">3.1.2. Cuja natureza demande maior esforço individual e menor interação presencial com outros agentes. </w:t>
      </w:r>
    </w:p>
    <w:p w:rsidR="00000000" w:rsidDel="00000000" w:rsidP="00000000" w:rsidRDefault="00000000" w:rsidRPr="00000000" w14:paraId="00000018">
      <w:pPr>
        <w:jc w:val="both"/>
        <w:rPr/>
      </w:pPr>
      <w:r w:rsidDel="00000000" w:rsidR="00000000" w:rsidRPr="00000000">
        <w:rPr>
          <w:rtl w:val="0"/>
        </w:rPr>
        <w:t xml:space="preserve">3.1.3. Cuja natureza de complexidade exige elevado grau de concentração. </w:t>
      </w:r>
    </w:p>
    <w:p w:rsidR="00000000" w:rsidDel="00000000" w:rsidP="00000000" w:rsidRDefault="00000000" w:rsidRPr="00000000" w14:paraId="00000019">
      <w:pPr>
        <w:jc w:val="both"/>
        <w:rPr/>
      </w:pPr>
      <w:r w:rsidDel="00000000" w:rsidR="00000000" w:rsidRPr="00000000">
        <w:rPr>
          <w:rtl w:val="0"/>
        </w:rPr>
        <w:t xml:space="preserve">3.1.4. Cuja natureza seja de baixa a média complexidade com elevado grau de previsibilidade e/ou padronização nas entregas. </w:t>
      </w:r>
    </w:p>
    <w:p w:rsidR="00000000" w:rsidDel="00000000" w:rsidP="00000000" w:rsidRDefault="00000000" w:rsidRPr="00000000" w14:paraId="0000001A">
      <w:pPr>
        <w:jc w:val="both"/>
        <w:rPr/>
      </w:pPr>
      <w:r w:rsidDel="00000000" w:rsidR="00000000" w:rsidRPr="00000000">
        <w:rPr>
          <w:rtl w:val="0"/>
        </w:rPr>
        <w:t xml:space="preserve">3.1.5. Cuja natureza resulte de trabalho coletivo recorrente, considerando a multicampia, envolvendo participantes de diversas unidades. </w:t>
      </w:r>
    </w:p>
    <w:p w:rsidR="00000000" w:rsidDel="00000000" w:rsidP="00000000" w:rsidRDefault="00000000" w:rsidRPr="00000000" w14:paraId="0000001B">
      <w:pPr>
        <w:jc w:val="both"/>
        <w:rPr/>
      </w:pPr>
      <w:r w:rsidDel="00000000" w:rsidR="00000000" w:rsidRPr="00000000">
        <w:rPr>
          <w:rtl w:val="0"/>
        </w:rPr>
        <w:t xml:space="preserve">3.1.6. Estão previstas no Anexo I deste Edital. </w:t>
      </w:r>
    </w:p>
    <w:p w:rsidR="00000000" w:rsidDel="00000000" w:rsidP="00000000" w:rsidRDefault="00000000" w:rsidRPr="00000000" w14:paraId="0000001C">
      <w:pPr>
        <w:jc w:val="both"/>
        <w:rPr/>
      </w:pPr>
      <w:r w:rsidDel="00000000" w:rsidR="00000000" w:rsidRPr="00000000">
        <w:rPr>
          <w:rtl w:val="0"/>
        </w:rPr>
        <w:t xml:space="preserve">3.1.7. Está vedada a participação neste certame de servidores que: </w:t>
      </w:r>
    </w:p>
    <w:p w:rsidR="00000000" w:rsidDel="00000000" w:rsidP="00000000" w:rsidRDefault="00000000" w:rsidRPr="00000000" w14:paraId="0000001D">
      <w:pPr>
        <w:jc w:val="both"/>
        <w:rPr/>
      </w:pPr>
      <w:r w:rsidDel="00000000" w:rsidR="00000000" w:rsidRPr="00000000">
        <w:rPr>
          <w:rtl w:val="0"/>
        </w:rPr>
        <w:t xml:space="preserve">I - Executem atividades cuja natureza exija a presença física do participante na unidade ou que sejam desenvolvidas por meio de trabalho externo; </w:t>
      </w:r>
    </w:p>
    <w:p w:rsidR="00000000" w:rsidDel="00000000" w:rsidP="00000000" w:rsidRDefault="00000000" w:rsidRPr="00000000" w14:paraId="0000001E">
      <w:pPr>
        <w:jc w:val="both"/>
        <w:rPr/>
      </w:pPr>
      <w:r w:rsidDel="00000000" w:rsidR="00000000" w:rsidRPr="00000000">
        <w:rPr>
          <w:rtl w:val="0"/>
        </w:rPr>
        <w:t xml:space="preserve">II - Participantes da jornada de trabalho flexibilizada (30h), haja vista o pressuposto do atendimento presencial ao público, conforme preconiza o art. 3° do Decreto n. 1590, de 10 de agosto de 1995, com suas posteriores modificações. </w:t>
      </w:r>
    </w:p>
    <w:p w:rsidR="00000000" w:rsidDel="00000000" w:rsidP="00000000" w:rsidRDefault="00000000" w:rsidRPr="00000000" w14:paraId="0000001F">
      <w:pPr>
        <w:jc w:val="both"/>
        <w:rPr>
          <w:b w:val="1"/>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b w:val="1"/>
          <w:rtl w:val="0"/>
        </w:rPr>
        <w:t xml:space="preserve">4. INFRAESTRUTURA MÍNIMA NECESSÁRIA </w:t>
      </w:r>
    </w:p>
    <w:p w:rsidR="00000000" w:rsidDel="00000000" w:rsidP="00000000" w:rsidRDefault="00000000" w:rsidRPr="00000000" w14:paraId="00000021">
      <w:pPr>
        <w:jc w:val="both"/>
        <w:rPr/>
      </w:pPr>
      <w:r w:rsidDel="00000000" w:rsidR="00000000" w:rsidRPr="00000000">
        <w:rPr>
          <w:rtl w:val="0"/>
        </w:rPr>
        <w:t xml:space="preserve">4.1 O agente público em teletrabalho deverá ter recursos telemáticos e informáticos mínimos que garantam acesso aos web-sistemas, vias telemáticas institucionais de comunicação e estocagem de dados necessários à atuação laboral, bem como que garantam a comunicabilidade com os envolvidos nas tarefas. </w:t>
      </w:r>
    </w:p>
    <w:p w:rsidR="00000000" w:rsidDel="00000000" w:rsidP="00000000" w:rsidRDefault="00000000" w:rsidRPr="00000000" w14:paraId="00000022">
      <w:pPr>
        <w:jc w:val="both"/>
        <w:rPr/>
      </w:pPr>
      <w:r w:rsidDel="00000000" w:rsidR="00000000" w:rsidRPr="00000000">
        <w:rPr>
          <w:rtl w:val="0"/>
        </w:rPr>
        <w:t xml:space="preserve">4.1.1. São equipamentos considerados mínimos: </w:t>
      </w:r>
    </w:p>
    <w:p w:rsidR="00000000" w:rsidDel="00000000" w:rsidP="00000000" w:rsidRDefault="00000000" w:rsidRPr="00000000" w14:paraId="00000023">
      <w:pPr>
        <w:jc w:val="both"/>
        <w:rPr/>
      </w:pPr>
      <w:r w:rsidDel="00000000" w:rsidR="00000000" w:rsidRPr="00000000">
        <w:rPr>
          <w:rtl w:val="0"/>
        </w:rPr>
        <w:t xml:space="preserve">I - Computador; </w:t>
      </w:r>
    </w:p>
    <w:p w:rsidR="00000000" w:rsidDel="00000000" w:rsidP="00000000" w:rsidRDefault="00000000" w:rsidRPr="00000000" w14:paraId="00000024">
      <w:pPr>
        <w:jc w:val="both"/>
        <w:rPr/>
      </w:pPr>
      <w:r w:rsidDel="00000000" w:rsidR="00000000" w:rsidRPr="00000000">
        <w:rPr>
          <w:rtl w:val="0"/>
        </w:rPr>
        <w:t xml:space="preserve">II - Acesso à internet; </w:t>
      </w:r>
    </w:p>
    <w:p w:rsidR="00000000" w:rsidDel="00000000" w:rsidP="00000000" w:rsidRDefault="00000000" w:rsidRPr="00000000" w14:paraId="00000025">
      <w:pPr>
        <w:jc w:val="both"/>
        <w:rPr/>
      </w:pPr>
      <w:r w:rsidDel="00000000" w:rsidR="00000000" w:rsidRPr="00000000">
        <w:rPr>
          <w:rtl w:val="0"/>
        </w:rPr>
        <w:t xml:space="preserve">III – Smartphone. </w:t>
      </w:r>
    </w:p>
    <w:p w:rsidR="00000000" w:rsidDel="00000000" w:rsidP="00000000" w:rsidRDefault="00000000" w:rsidRPr="00000000" w14:paraId="00000026">
      <w:pPr>
        <w:jc w:val="both"/>
        <w:rPr>
          <w:b w:val="1"/>
        </w:rPr>
      </w:pPr>
      <w:r w:rsidDel="00000000" w:rsidR="00000000" w:rsidRPr="00000000">
        <w:rPr>
          <w:rtl w:val="0"/>
        </w:rPr>
      </w:r>
    </w:p>
    <w:p w:rsidR="00000000" w:rsidDel="00000000" w:rsidP="00000000" w:rsidRDefault="00000000" w:rsidRPr="00000000" w14:paraId="00000027">
      <w:pPr>
        <w:jc w:val="both"/>
        <w:rPr>
          <w:b w:val="1"/>
        </w:rPr>
      </w:pPr>
      <w:r w:rsidDel="00000000" w:rsidR="00000000" w:rsidRPr="00000000">
        <w:rPr>
          <w:b w:val="1"/>
          <w:rtl w:val="0"/>
        </w:rPr>
        <w:t xml:space="preserve">5. CONHECIMENTO TÉCNICO REQUERIDO PARA DESENVOLVIMENTO DA ATIVIDADE </w:t>
      </w:r>
    </w:p>
    <w:p w:rsidR="00000000" w:rsidDel="00000000" w:rsidP="00000000" w:rsidRDefault="00000000" w:rsidRPr="00000000" w14:paraId="00000028">
      <w:pPr>
        <w:jc w:val="both"/>
        <w:rPr/>
      </w:pPr>
      <w:r w:rsidDel="00000000" w:rsidR="00000000" w:rsidRPr="00000000">
        <w:rPr>
          <w:rtl w:val="0"/>
        </w:rPr>
        <w:t xml:space="preserve">5.1. O conhecimento técnico administrativo para a candidatura à vaga deve ser compatível com a categoria funcional e o cargo ou emprego ocupado.</w:t>
      </w:r>
    </w:p>
    <w:p w:rsidR="00000000" w:rsidDel="00000000" w:rsidP="00000000" w:rsidRDefault="00000000" w:rsidRPr="00000000" w14:paraId="00000029">
      <w:pPr>
        <w:jc w:val="both"/>
        <w:rPr/>
      </w:pPr>
      <w:r w:rsidDel="00000000" w:rsidR="00000000" w:rsidRPr="00000000">
        <w:rPr>
          <w:rtl w:val="0"/>
        </w:rPr>
        <w:t xml:space="preserve">5.2. O servidor deverá possuir os conhecimentos mínimos de utilização de computador, notebook, smartphone ou similar e de “navegação” na Internet. </w:t>
      </w:r>
    </w:p>
    <w:p w:rsidR="00000000" w:rsidDel="00000000" w:rsidP="00000000" w:rsidRDefault="00000000" w:rsidRPr="00000000" w14:paraId="0000002A">
      <w:pPr>
        <w:jc w:val="both"/>
        <w:rPr/>
      </w:pPr>
      <w:r w:rsidDel="00000000" w:rsidR="00000000" w:rsidRPr="00000000">
        <w:rPr>
          <w:rtl w:val="0"/>
        </w:rPr>
        <w:t xml:space="preserve">5.3 O servidor deverá possuir conhecimento de utilização dos sistemas institucionais (por exemplo SIGAA) relacionados à execução das atividades. </w:t>
      </w:r>
    </w:p>
    <w:p w:rsidR="00000000" w:rsidDel="00000000" w:rsidP="00000000" w:rsidRDefault="00000000" w:rsidRPr="00000000" w14:paraId="0000002B">
      <w:pPr>
        <w:jc w:val="both"/>
        <w:rPr/>
      </w:pPr>
      <w:r w:rsidDel="00000000" w:rsidR="00000000" w:rsidRPr="00000000">
        <w:rPr>
          <w:rtl w:val="0"/>
        </w:rPr>
        <w:t xml:space="preserve">5.4. Utilizar outras ferramentas tecnológicas necessárias para o desenvolvimento das atividades do setor. </w:t>
      </w:r>
    </w:p>
    <w:p w:rsidR="00000000" w:rsidDel="00000000" w:rsidP="00000000" w:rsidRDefault="00000000" w:rsidRPr="00000000" w14:paraId="0000002C">
      <w:pPr>
        <w:jc w:val="both"/>
        <w:rPr/>
      </w:pPr>
      <w:r w:rsidDel="00000000" w:rsidR="00000000" w:rsidRPr="00000000">
        <w:rPr>
          <w:rtl w:val="0"/>
        </w:rPr>
        <w:t xml:space="preserve">5.5. Conhecimento inerente à realização das atividades desenvolvidas no setor de lotação, conforme Plano de Trabalho individual de cada servidor. </w:t>
      </w:r>
    </w:p>
    <w:p w:rsidR="00000000" w:rsidDel="00000000" w:rsidP="00000000" w:rsidRDefault="00000000" w:rsidRPr="00000000" w14:paraId="0000002D">
      <w:pPr>
        <w:jc w:val="both"/>
        <w:rPr/>
      </w:pPr>
      <w:r w:rsidDel="00000000" w:rsidR="00000000" w:rsidRPr="00000000">
        <w:rPr>
          <w:rtl w:val="0"/>
        </w:rPr>
        <w:t xml:space="preserve">6. DA SELEÇÃO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 Serão selecionados os servidores lotados na</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single"/>
          <w:shd w:fill="auto" w:val="clear"/>
          <w:vertAlign w:val="baseline"/>
          <w:rtl w:val="0"/>
        </w:rPr>
        <w:t xml:space="preserve">(NOME DA UNIDADE DE EXECUÇÃO)</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inscritos dentro do número de vagas, desde que exerçam as atividades descritas na Tabela de Atividades (Anexo 01 deste edital), de cada setor conforme a previsão do item 08 deste Edital (tabela de vagas).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6.1.1. Servidores em usufruto de férias, licenças e afastamentos poderão participar do certame, sob a condição de que o seu retorno às atividades ocorra durante o ciclo do PGD da unidade. </w:t>
      </w:r>
    </w:p>
    <w:p w:rsidR="00000000" w:rsidDel="00000000" w:rsidP="00000000" w:rsidRDefault="00000000" w:rsidRPr="00000000" w14:paraId="00000031">
      <w:pPr>
        <w:jc w:val="both"/>
        <w:rPr/>
      </w:pPr>
      <w:r w:rsidDel="00000000" w:rsidR="00000000" w:rsidRPr="00000000">
        <w:rPr>
          <w:rtl w:val="0"/>
        </w:rPr>
        <w:t xml:space="preserve">6.2. Caso haja mais de um inscrito apto a ocupar cada vaga, considerando as atividades já desempenhadas pelo servidor, serão observados os seguintes critérios na priorização dos servidores participantes: </w:t>
      </w:r>
    </w:p>
    <w:p w:rsidR="00000000" w:rsidDel="00000000" w:rsidP="00000000" w:rsidRDefault="00000000" w:rsidRPr="00000000" w14:paraId="00000032">
      <w:pPr>
        <w:jc w:val="both"/>
        <w:rPr/>
      </w:pPr>
      <w:r w:rsidDel="00000000" w:rsidR="00000000" w:rsidRPr="00000000">
        <w:rPr>
          <w:rtl w:val="0"/>
        </w:rPr>
        <w:t xml:space="preserve">6.2.1. pessoas com deficiência ou com problemas graves de saúde, ou que sejam pais ou responsáveis por dependentes na mesma condição; </w:t>
      </w:r>
    </w:p>
    <w:p w:rsidR="00000000" w:rsidDel="00000000" w:rsidP="00000000" w:rsidRDefault="00000000" w:rsidRPr="00000000" w14:paraId="00000033">
      <w:pPr>
        <w:jc w:val="both"/>
        <w:rPr/>
      </w:pPr>
      <w:r w:rsidDel="00000000" w:rsidR="00000000" w:rsidRPr="00000000">
        <w:rPr>
          <w:rtl w:val="0"/>
        </w:rPr>
        <w:t xml:space="preserve">6.2.2. pessoas com mobilidade reduzida, nos termos da Lei nº 10.098, de 19 de dezembro de 2000; </w:t>
      </w:r>
    </w:p>
    <w:p w:rsidR="00000000" w:rsidDel="00000000" w:rsidP="00000000" w:rsidRDefault="00000000" w:rsidRPr="00000000" w14:paraId="00000034">
      <w:pPr>
        <w:jc w:val="both"/>
        <w:rPr/>
      </w:pPr>
      <w:r w:rsidDel="00000000" w:rsidR="00000000" w:rsidRPr="00000000">
        <w:rPr>
          <w:rtl w:val="0"/>
        </w:rPr>
        <w:t xml:space="preserve">6.2.3. Gestantes e lactantes, durante o período de gestação e amamentação, conforme a legislação vigente. </w:t>
      </w:r>
    </w:p>
    <w:p w:rsidR="00000000" w:rsidDel="00000000" w:rsidP="00000000" w:rsidRDefault="00000000" w:rsidRPr="00000000" w14:paraId="00000035">
      <w:pPr>
        <w:jc w:val="both"/>
        <w:rPr/>
      </w:pPr>
      <w:r w:rsidDel="00000000" w:rsidR="00000000" w:rsidRPr="00000000">
        <w:rPr>
          <w:rtl w:val="0"/>
        </w:rPr>
        <w:t xml:space="preserve">6.2.4. servidores com horário especial, nos termos dos §§ 2º e 3º do art. 98 da Lei nº 8.112, de 11 de dezembro de 1990. </w:t>
      </w:r>
    </w:p>
    <w:p w:rsidR="00000000" w:rsidDel="00000000" w:rsidP="00000000" w:rsidRDefault="00000000" w:rsidRPr="00000000" w14:paraId="00000036">
      <w:pPr>
        <w:jc w:val="both"/>
        <w:rPr/>
      </w:pPr>
      <w:r w:rsidDel="00000000" w:rsidR="00000000" w:rsidRPr="00000000">
        <w:rPr>
          <w:rtl w:val="0"/>
        </w:rPr>
        <w:t xml:space="preserve">6.2.5 servidores com Ação de Desenvolvimento em Serviço em outra localidade; </w:t>
      </w:r>
    </w:p>
    <w:p w:rsidR="00000000" w:rsidDel="00000000" w:rsidP="00000000" w:rsidRDefault="00000000" w:rsidRPr="00000000" w14:paraId="00000037">
      <w:pPr>
        <w:jc w:val="both"/>
        <w:rPr/>
      </w:pPr>
      <w:r w:rsidDel="00000000" w:rsidR="00000000" w:rsidRPr="00000000">
        <w:rPr>
          <w:rtl w:val="0"/>
        </w:rPr>
        <w:t xml:space="preserve">6.2.6 servidores com melhor resultado no último processo de avaliação de desempenho individual; </w:t>
      </w:r>
    </w:p>
    <w:p w:rsidR="00000000" w:rsidDel="00000000" w:rsidP="00000000" w:rsidRDefault="00000000" w:rsidRPr="00000000" w14:paraId="00000038">
      <w:pPr>
        <w:jc w:val="both"/>
        <w:rPr/>
      </w:pPr>
      <w:r w:rsidDel="00000000" w:rsidR="00000000" w:rsidRPr="00000000">
        <w:rPr>
          <w:rtl w:val="0"/>
        </w:rPr>
        <w:t xml:space="preserve">6.2.7 com maior tempo de exercício na unidade, ainda que descontínuo; </w:t>
      </w:r>
    </w:p>
    <w:p w:rsidR="00000000" w:rsidDel="00000000" w:rsidP="00000000" w:rsidRDefault="00000000" w:rsidRPr="00000000" w14:paraId="00000039">
      <w:pPr>
        <w:jc w:val="both"/>
        <w:rPr/>
      </w:pPr>
      <w:r w:rsidDel="00000000" w:rsidR="00000000" w:rsidRPr="00000000">
        <w:rPr>
          <w:rtl w:val="0"/>
        </w:rPr>
        <w:t xml:space="preserve">6.2.8 com vínculo efetivo.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6.3 As inscrições para concorrer às vagas deste Edital serão realizadas por meio do Sistema de Gestão de Pessoas (SISGP), disponível em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https://sisgp.ufersa.edu.br/safe/sisgp/programagestao/app/login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7. DAS RESPONSABILIDADES DOS SERVIDORES </w:t>
      </w:r>
    </w:p>
    <w:p w:rsidR="00000000" w:rsidDel="00000000" w:rsidP="00000000" w:rsidRDefault="00000000" w:rsidRPr="00000000" w14:paraId="0000003D">
      <w:pPr>
        <w:jc w:val="both"/>
        <w:rPr/>
      </w:pPr>
      <w:r w:rsidDel="00000000" w:rsidR="00000000" w:rsidRPr="00000000">
        <w:rPr>
          <w:rtl w:val="0"/>
        </w:rPr>
        <w:t xml:space="preserve">7.1. O candidato selecionado, para participar do PGD, assinará o Termo de Ciência e Responsabilidade relativo ao plano de trabalho aprovado, que será registrado pela Unidade com o aceite do servidor em sistema informatizado.</w:t>
      </w:r>
    </w:p>
    <w:p w:rsidR="00000000" w:rsidDel="00000000" w:rsidP="00000000" w:rsidRDefault="00000000" w:rsidRPr="00000000" w14:paraId="0000003E">
      <w:pPr>
        <w:jc w:val="both"/>
        <w:rPr/>
      </w:pPr>
      <w:r w:rsidDel="00000000" w:rsidR="00000000" w:rsidRPr="00000000">
        <w:rPr>
          <w:rtl w:val="0"/>
        </w:rPr>
        <w:t xml:space="preserve"> </w:t>
      </w:r>
    </w:p>
    <w:p w:rsidR="00000000" w:rsidDel="00000000" w:rsidP="00000000" w:rsidRDefault="00000000" w:rsidRPr="00000000" w14:paraId="0000003F">
      <w:pPr>
        <w:jc w:val="both"/>
        <w:rPr/>
      </w:pPr>
      <w:r w:rsidDel="00000000" w:rsidR="00000000" w:rsidRPr="00000000">
        <w:rPr>
          <w:rtl w:val="0"/>
        </w:rPr>
        <w:t xml:space="preserve">7.2. O termo de ciência e responsabilidade mencionado no item anterior será firmado considerando as disposições constantes dos Arts. 25, III, e 36 e incisos da Resolução nº 69/2022 CONSUNI/Ufersa , de 18 de outubro de 2022. </w:t>
      </w:r>
    </w:p>
    <w:p w:rsidR="00000000" w:rsidDel="00000000" w:rsidP="00000000" w:rsidRDefault="00000000" w:rsidRPr="00000000" w14:paraId="00000040">
      <w:pPr>
        <w:jc w:val="both"/>
        <w:rPr/>
      </w:pPr>
      <w:r w:rsidDel="00000000" w:rsidR="00000000" w:rsidRPr="00000000">
        <w:rPr>
          <w:rtl w:val="0"/>
        </w:rPr>
        <w:t xml:space="preserve">7.3. A participação do servidor no PGD não exime o servidor do cumprimento dos deveres estatutários e impõe à chefia imediata aferir o cumprimento das metas estabelecidas, avaliar a qualidade das entregas e avaliar os participantes do programa em cada plano de trabalho. </w:t>
      </w:r>
    </w:p>
    <w:p w:rsidR="00000000" w:rsidDel="00000000" w:rsidP="00000000" w:rsidRDefault="00000000" w:rsidRPr="00000000" w14:paraId="00000041">
      <w:pPr>
        <w:jc w:val="both"/>
        <w:rPr/>
      </w:pPr>
      <w:r w:rsidDel="00000000" w:rsidR="00000000" w:rsidRPr="00000000">
        <w:rPr>
          <w:rtl w:val="0"/>
        </w:rPr>
        <w:t xml:space="preserve">7.4. O participante do PGD comunicará à sua chefia imediata a ocorrência de afastamentos, licenças ou outros impedimentos para eventual adequação das metas e dos prazos ou possível redistribuição das atividades constantes do seu plano de trabalho. </w:t>
      </w:r>
    </w:p>
    <w:p w:rsidR="00000000" w:rsidDel="00000000" w:rsidP="00000000" w:rsidRDefault="00000000" w:rsidRPr="00000000" w14:paraId="00000042">
      <w:pPr>
        <w:jc w:val="both"/>
        <w:rPr/>
      </w:pPr>
      <w:r w:rsidDel="00000000" w:rsidR="00000000" w:rsidRPr="00000000">
        <w:rPr>
          <w:rtl w:val="0"/>
        </w:rPr>
        <w:t xml:space="preserve">7.5. A chefia imediata poderá redefinir as metas do participante por necessidade do serviço. </w:t>
      </w:r>
    </w:p>
    <w:p w:rsidR="00000000" w:rsidDel="00000000" w:rsidP="00000000" w:rsidRDefault="00000000" w:rsidRPr="00000000" w14:paraId="00000043">
      <w:pPr>
        <w:jc w:val="both"/>
        <w:rPr/>
      </w:pPr>
      <w:r w:rsidDel="00000000" w:rsidR="00000000" w:rsidRPr="00000000">
        <w:rPr>
          <w:rtl w:val="0"/>
        </w:rPr>
        <w:t xml:space="preserve">7.6. O participante do PGD deve: </w:t>
      </w:r>
    </w:p>
    <w:p w:rsidR="00000000" w:rsidDel="00000000" w:rsidP="00000000" w:rsidRDefault="00000000" w:rsidRPr="00000000" w14:paraId="00000044">
      <w:pPr>
        <w:jc w:val="both"/>
        <w:rPr/>
      </w:pPr>
      <w:r w:rsidDel="00000000" w:rsidR="00000000" w:rsidRPr="00000000">
        <w:rPr>
          <w:rtl w:val="0"/>
        </w:rPr>
        <w:t xml:space="preserve">7.6.1. Atender às convocações para comparecimento à Unidade sempre que sua presença física for necessária e houver interesse da Administração Pública ou ocorra pendência que não possa ser solucionada por meios telemáticos ou informatizados, mediante convocação e desde que devidamente justificado pela chefia imediata, considerando o prazo mínimo de 02 dias úteis para quem reside no local de trabalho (Angicos, Caraúbas, Mossoró ou Pau dos Ferros) e 05 dias úteis para quem reside em outras cidades. </w:t>
      </w:r>
    </w:p>
    <w:p w:rsidR="00000000" w:rsidDel="00000000" w:rsidP="00000000" w:rsidRDefault="00000000" w:rsidRPr="00000000" w14:paraId="00000045">
      <w:pPr>
        <w:jc w:val="both"/>
        <w:rPr/>
      </w:pPr>
      <w:r w:rsidDel="00000000" w:rsidR="00000000" w:rsidRPr="00000000">
        <w:rPr>
          <w:rtl w:val="0"/>
        </w:rPr>
        <w:t xml:space="preserve">7.6.2. Informar e manter atualizado número de telefone, fixo ou móvel, de livre divulgação tanto dentro do órgão ou da entidade quanto para o público externo que necessitar contatá-lo. </w:t>
      </w:r>
    </w:p>
    <w:p w:rsidR="00000000" w:rsidDel="00000000" w:rsidP="00000000" w:rsidRDefault="00000000" w:rsidRPr="00000000" w14:paraId="00000046">
      <w:pPr>
        <w:jc w:val="both"/>
        <w:rPr/>
      </w:pPr>
      <w:r w:rsidDel="00000000" w:rsidR="00000000" w:rsidRPr="00000000">
        <w:rPr>
          <w:rtl w:val="0"/>
        </w:rPr>
        <w:t xml:space="preserve">7.6.3. Permanecer disponível para contato observando o horário de funcionamento de sua unidade de execução. </w:t>
      </w:r>
    </w:p>
    <w:p w:rsidR="00000000" w:rsidDel="00000000" w:rsidP="00000000" w:rsidRDefault="00000000" w:rsidRPr="00000000" w14:paraId="00000047">
      <w:pPr>
        <w:jc w:val="both"/>
        <w:rPr/>
      </w:pPr>
      <w:r w:rsidDel="00000000" w:rsidR="00000000" w:rsidRPr="00000000">
        <w:rPr>
          <w:rtl w:val="0"/>
        </w:rPr>
        <w:t xml:space="preserve">7.6.5. Manter a chefia imediata informada, de forma periódica, e sempre que demandado, por meio de mensagem de correio eletrônico institucional ou outra forma de comunicação previamente acordada, acerca da evolução do trabalho, bem como indicar eventuais dificuldades, dúvidas ou informações que possam atrasar ou prejudicar o andamento das atividades. </w:t>
      </w:r>
    </w:p>
    <w:p w:rsidR="00000000" w:rsidDel="00000000" w:rsidP="00000000" w:rsidRDefault="00000000" w:rsidRPr="00000000" w14:paraId="00000048">
      <w:pPr>
        <w:jc w:val="both"/>
        <w:rPr/>
      </w:pPr>
      <w:r w:rsidDel="00000000" w:rsidR="00000000" w:rsidRPr="00000000">
        <w:rPr>
          <w:rtl w:val="0"/>
        </w:rPr>
        <w:t xml:space="preserve">7.6.6. Zelar pelas informações acessadas de forma remota, mediante observância às normas internas e externas de segurança da informação. </w:t>
      </w:r>
    </w:p>
    <w:p w:rsidR="00000000" w:rsidDel="00000000" w:rsidP="00000000" w:rsidRDefault="00000000" w:rsidRPr="00000000" w14:paraId="00000049">
      <w:pPr>
        <w:jc w:val="both"/>
        <w:rPr/>
      </w:pPr>
      <w:r w:rsidDel="00000000" w:rsidR="00000000" w:rsidRPr="00000000">
        <w:rPr>
          <w:rtl w:val="0"/>
        </w:rPr>
        <w:t xml:space="preserve">7.6.7. Concluir as compensações de carga horária antes do início da sua participação no PGD, caso esteja em regime de execução integral. </w:t>
      </w:r>
    </w:p>
    <w:p w:rsidR="00000000" w:rsidDel="00000000" w:rsidP="00000000" w:rsidRDefault="00000000" w:rsidRPr="00000000" w14:paraId="0000004A">
      <w:pPr>
        <w:jc w:val="both"/>
        <w:rPr/>
      </w:pPr>
      <w:r w:rsidDel="00000000" w:rsidR="00000000" w:rsidRPr="00000000">
        <w:rPr>
          <w:rtl w:val="0"/>
        </w:rPr>
        <w:t xml:space="preserve">7.7. As responsabilidades previstas na Resolução nº 69/2022 CONSUNI/Ufersa, transcritas neste edital, serão firmadas em Termo de Ciência e Responsabilidade. </w:t>
      </w:r>
    </w:p>
    <w:p w:rsidR="00000000" w:rsidDel="00000000" w:rsidP="00000000" w:rsidRDefault="00000000" w:rsidRPr="00000000" w14:paraId="0000004B">
      <w:pPr>
        <w:jc w:val="both"/>
        <w:rPr/>
      </w:pPr>
      <w:r w:rsidDel="00000000" w:rsidR="00000000" w:rsidRPr="00000000">
        <w:rPr>
          <w:rtl w:val="0"/>
        </w:rPr>
        <w:t xml:space="preserve">7.9. É de inteira responsabilidade do servidor participante manter a infraestrutura necessária para o exercício de suas atribuições, inclusive aquelas relacionadas à segurança da informação, quando o regime de execução do PGD for na modalidade teletrabalho. </w:t>
      </w:r>
    </w:p>
    <w:p w:rsidR="00000000" w:rsidDel="00000000" w:rsidP="00000000" w:rsidRDefault="00000000" w:rsidRPr="00000000" w14:paraId="0000004C">
      <w:pPr>
        <w:jc w:val="both"/>
        <w:rPr/>
      </w:pPr>
      <w:r w:rsidDel="00000000" w:rsidR="00000000" w:rsidRPr="00000000">
        <w:rPr>
          <w:rtl w:val="0"/>
        </w:rPr>
        <w:t xml:space="preserve">7.10. Caso haja estagiários, estes deverão ser acompanhados por, pelo menos, um servidor do setor, visto que eles não podem cumprir suas atividades sem supervisão.</w:t>
      </w:r>
    </w:p>
    <w:p w:rsidR="00000000" w:rsidDel="00000000" w:rsidP="00000000" w:rsidRDefault="00000000" w:rsidRPr="00000000" w14:paraId="0000004D">
      <w:pPr>
        <w:jc w:val="both"/>
        <w:rPr>
          <w:b w:val="1"/>
        </w:rPr>
      </w:pPr>
      <w:r w:rsidDel="00000000" w:rsidR="00000000" w:rsidRPr="00000000">
        <w:rPr>
          <w:rtl w:val="0"/>
        </w:rPr>
        <w:t xml:space="preserve"> </w:t>
      </w:r>
      <w:r w:rsidDel="00000000" w:rsidR="00000000" w:rsidRPr="00000000">
        <w:rPr>
          <w:b w:val="1"/>
          <w:rtl w:val="0"/>
        </w:rPr>
        <w:t xml:space="preserve">8. DA TABELA DE ATIVIDADES E DAS VAGAS </w:t>
      </w:r>
    </w:p>
    <w:p w:rsidR="00000000" w:rsidDel="00000000" w:rsidP="00000000" w:rsidRDefault="00000000" w:rsidRPr="00000000" w14:paraId="0000004E">
      <w:pPr>
        <w:jc w:val="both"/>
        <w:rPr/>
      </w:pPr>
      <w:r w:rsidDel="00000000" w:rsidR="00000000" w:rsidRPr="00000000">
        <w:rPr>
          <w:rtl w:val="0"/>
        </w:rPr>
        <w:t xml:space="preserve">8.1. A Tabela de Atividades constará como Anexo 01 deste edital. </w:t>
      </w:r>
    </w:p>
    <w:p w:rsidR="00000000" w:rsidDel="00000000" w:rsidP="00000000" w:rsidRDefault="00000000" w:rsidRPr="00000000" w14:paraId="0000004F">
      <w:pPr>
        <w:jc w:val="both"/>
        <w:rPr/>
      </w:pPr>
      <w:r w:rsidDel="00000000" w:rsidR="00000000" w:rsidRPr="00000000">
        <w:rPr>
          <w:rtl w:val="0"/>
        </w:rPr>
        <w:t xml:space="preserve">8.2. Distribuição das vagas e regime de execução. </w:t>
      </w:r>
    </w:p>
    <w:p w:rsidR="00000000" w:rsidDel="00000000" w:rsidP="00000000" w:rsidRDefault="00000000" w:rsidRPr="00000000" w14:paraId="00000050">
      <w:pPr>
        <w:spacing w:after="240" w:lineRule="auto"/>
        <w:rPr/>
      </w:pPr>
      <w:r w:rsidDel="00000000" w:rsidR="00000000" w:rsidRPr="00000000">
        <w:rPr>
          <w:rtl w:val="0"/>
        </w:rPr>
      </w:r>
    </w:p>
    <w:tbl>
      <w:tblPr>
        <w:tblStyle w:val="Table1"/>
        <w:tblW w:w="9030.0" w:type="dxa"/>
        <w:jc w:val="left"/>
        <w:tblLayout w:type="fixed"/>
        <w:tblLook w:val="0400"/>
      </w:tblPr>
      <w:tblGrid>
        <w:gridCol w:w="1515"/>
        <w:gridCol w:w="1440"/>
        <w:gridCol w:w="1965"/>
        <w:gridCol w:w="1200"/>
        <w:gridCol w:w="1215"/>
        <w:gridCol w:w="1695"/>
        <w:tblGridChange w:id="0">
          <w:tblGrid>
            <w:gridCol w:w="1515"/>
            <w:gridCol w:w="1440"/>
            <w:gridCol w:w="1965"/>
            <w:gridCol w:w="1200"/>
            <w:gridCol w:w="1215"/>
            <w:gridCol w:w="1695"/>
          </w:tblGrid>
        </w:tblGridChange>
      </w:tblGrid>
      <w:tr>
        <w:trPr>
          <w:cantSplit w:val="0"/>
          <w:trHeight w:val="181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7" w:line="240" w:lineRule="auto"/>
              <w:ind w:left="8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Setor</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7" w:line="240" w:lineRule="auto"/>
              <w:ind w:left="8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Cargo</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7" w:line="240" w:lineRule="auto"/>
              <w:ind w:left="89" w:right="675"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Total de servidores lotados na unidade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(incluir </w:t>
            </w:r>
            <w:r w:rsidDel="00000000" w:rsidR="00000000" w:rsidRPr="00000000">
              <w:rPr>
                <w:color w:val="ff0000"/>
                <w:rtl w:val="0"/>
              </w:rPr>
              <w:t xml:space="preserve">estagiários</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e terceirizados se houver)</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7" w:line="240" w:lineRule="auto"/>
              <w:ind w:left="89" w:right="38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Vagas Regime Integral</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7" w:line="240" w:lineRule="auto"/>
              <w:ind w:left="89" w:right="38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Vagas Regime Parcial</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7" w:line="240" w:lineRule="auto"/>
              <w:ind w:left="89" w:right="145"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Força de Trabalho presencial diária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(mínimo de 20% do total de servidores)</w:t>
            </w:r>
            <w:r w:rsidDel="00000000" w:rsidR="00000000" w:rsidRPr="00000000">
              <w:rPr>
                <w:rtl w:val="0"/>
              </w:rPr>
            </w:r>
          </w:p>
        </w:tc>
      </w:tr>
      <w:tr>
        <w:trPr>
          <w:cantSplit w:val="0"/>
          <w:trHeight w:val="469" w:hRule="atLeast"/>
          <w:tblHeader w:val="0"/>
        </w:trPr>
        <w:tc>
          <w:tcPr>
            <w:vMerge w:val="restart"/>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3" w:line="240" w:lineRule="auto"/>
              <w:ind w:left="89" w:right="31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Nome da subunidade</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3" w:line="240" w:lineRule="auto"/>
              <w:ind w:left="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Administrador</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3" w:line="240" w:lineRule="auto"/>
              <w:ind w:left="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4</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3" w:line="240" w:lineRule="auto"/>
              <w:ind w:left="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0</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3" w:line="240" w:lineRule="auto"/>
              <w:ind w:left="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4</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3" w:line="240" w:lineRule="auto"/>
              <w:ind w:left="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1</w:t>
            </w:r>
            <w:r w:rsidDel="00000000" w:rsidR="00000000" w:rsidRPr="00000000">
              <w:rPr>
                <w:rtl w:val="0"/>
              </w:rPr>
            </w:r>
          </w:p>
        </w:tc>
      </w:tr>
      <w:tr>
        <w:trPr>
          <w:cantSplit w:val="0"/>
          <w:trHeight w:val="1050" w:hRule="atLeast"/>
          <w:tblHeader w:val="0"/>
        </w:trPr>
        <w:tc>
          <w:tcPr>
            <w:vMerge w:val="continue"/>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Estatístico</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1</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0</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1</w:t>
            </w: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3">
      <w:pPr>
        <w:jc w:val="both"/>
        <w:rPr>
          <w:b w:val="1"/>
        </w:rPr>
      </w:pPr>
      <w:r w:rsidDel="00000000" w:rsidR="00000000" w:rsidRPr="00000000">
        <w:rPr>
          <w:b w:val="1"/>
          <w:rtl w:val="0"/>
        </w:rPr>
        <w:t xml:space="preserve"> </w:t>
      </w:r>
    </w:p>
    <w:p w:rsidR="00000000" w:rsidDel="00000000" w:rsidP="00000000" w:rsidRDefault="00000000" w:rsidRPr="00000000" w14:paraId="00000064">
      <w:pPr>
        <w:jc w:val="both"/>
        <w:rPr>
          <w:b w:val="1"/>
        </w:rPr>
      </w:pPr>
      <w:r w:rsidDel="00000000" w:rsidR="00000000" w:rsidRPr="00000000">
        <w:rPr>
          <w:b w:val="1"/>
          <w:rtl w:val="0"/>
        </w:rPr>
        <w:t xml:space="preserve">9. DO RESULTADO </w:t>
      </w:r>
    </w:p>
    <w:p w:rsidR="00000000" w:rsidDel="00000000" w:rsidP="00000000" w:rsidRDefault="00000000" w:rsidRPr="00000000" w14:paraId="00000065">
      <w:pPr>
        <w:jc w:val="both"/>
        <w:rPr/>
      </w:pPr>
      <w:r w:rsidDel="00000000" w:rsidR="00000000" w:rsidRPr="00000000">
        <w:rPr>
          <w:rtl w:val="0"/>
        </w:rPr>
        <w:t xml:space="preserve">9.1. O resultado da seleção será divulgado na página do Programa de Gestão e Desempenho da Ufersa. </w:t>
      </w:r>
      <w:hyperlink r:id="rId8">
        <w:r w:rsidDel="00000000" w:rsidR="00000000" w:rsidRPr="00000000">
          <w:rPr>
            <w:color w:val="0000ff"/>
            <w:u w:val="single"/>
            <w:rtl w:val="0"/>
          </w:rPr>
          <w:t xml:space="preserve">https://pgd.ufersa.edu.br/</w:t>
        </w:r>
      </w:hyperlink>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b w:val="1"/>
        </w:rPr>
      </w:pPr>
      <w:r w:rsidDel="00000000" w:rsidR="00000000" w:rsidRPr="00000000">
        <w:rPr>
          <w:b w:val="1"/>
          <w:rtl w:val="0"/>
        </w:rPr>
        <w:t xml:space="preserve">10. DO PLANO DE TRABALHO E DAS METAS DE DESEMPENHO </w:t>
      </w:r>
    </w:p>
    <w:p w:rsidR="00000000" w:rsidDel="00000000" w:rsidP="00000000" w:rsidRDefault="00000000" w:rsidRPr="00000000" w14:paraId="00000068">
      <w:pPr>
        <w:jc w:val="both"/>
        <w:rPr/>
      </w:pPr>
      <w:r w:rsidDel="00000000" w:rsidR="00000000" w:rsidRPr="00000000">
        <w:rPr>
          <w:rtl w:val="0"/>
        </w:rPr>
        <w:t xml:space="preserve">10.1. Para estruturação e pactuação do Plano de Trabalho será utilizado o SISGP. </w:t>
      </w:r>
    </w:p>
    <w:p w:rsidR="00000000" w:rsidDel="00000000" w:rsidP="00000000" w:rsidRDefault="00000000" w:rsidRPr="00000000" w14:paraId="00000069">
      <w:pPr>
        <w:jc w:val="both"/>
        <w:rPr/>
      </w:pPr>
      <w:r w:rsidDel="00000000" w:rsidR="00000000" w:rsidRPr="00000000">
        <w:rPr>
          <w:rtl w:val="0"/>
        </w:rPr>
        <w:t xml:space="preserve">10.2. Compete à chefia imediata do servidor estipular, aferir, monitorar e avaliar o cumprimento das metas e resultados pactuados, com a ciência do servidor, no Plano de Trabalho e no Termo de Ciência e Responsabilidade, através do SISGP. </w:t>
      </w:r>
    </w:p>
    <w:p w:rsidR="00000000" w:rsidDel="00000000" w:rsidP="00000000" w:rsidRDefault="00000000" w:rsidRPr="00000000" w14:paraId="0000006A">
      <w:pPr>
        <w:jc w:val="both"/>
        <w:rPr/>
      </w:pPr>
      <w:r w:rsidDel="00000000" w:rsidR="00000000" w:rsidRPr="00000000">
        <w:rPr>
          <w:rtl w:val="0"/>
        </w:rPr>
        <w:t xml:space="preserve">10.3. A aceitação do Plano de Trabalho é de inteira responsabilidade da chefia imediata e do servidor participante, no que tange às tarefas e às atividades acordadas entre ambos para serem realizadas remotamente. </w:t>
      </w:r>
    </w:p>
    <w:p w:rsidR="00000000" w:rsidDel="00000000" w:rsidP="00000000" w:rsidRDefault="00000000" w:rsidRPr="00000000" w14:paraId="0000006B">
      <w:pPr>
        <w:jc w:val="both"/>
        <w:rPr/>
      </w:pPr>
      <w:r w:rsidDel="00000000" w:rsidR="00000000" w:rsidRPr="00000000">
        <w:rPr>
          <w:rtl w:val="0"/>
        </w:rPr>
        <w:t xml:space="preserve">10.4. O Plano de Trabalho terá a aferição mensal, a depender do setor, das entregas de cada participante, mediante análise fundamentada da chefia imediata, em até trinta dias, a contar do último dia do mês pactuado para entrega, quanto ao atingimento ou não das metas estipuladas. </w:t>
      </w:r>
    </w:p>
    <w:p w:rsidR="00000000" w:rsidDel="00000000" w:rsidP="00000000" w:rsidRDefault="00000000" w:rsidRPr="00000000" w14:paraId="0000006C">
      <w:pPr>
        <w:jc w:val="both"/>
        <w:rPr>
          <w:b w:val="1"/>
        </w:rPr>
      </w:pPr>
      <w:r w:rsidDel="00000000" w:rsidR="00000000" w:rsidRPr="00000000">
        <w:rPr>
          <w:b w:val="1"/>
          <w:rtl w:val="0"/>
        </w:rPr>
        <w:t xml:space="preserve">11. DOS CRITÉRIOS DE DESLIGAMENTO DO SERVIDOR POR DESEMPENHO </w:t>
      </w:r>
    </w:p>
    <w:p w:rsidR="00000000" w:rsidDel="00000000" w:rsidP="00000000" w:rsidRDefault="00000000" w:rsidRPr="00000000" w14:paraId="0000006D">
      <w:pPr>
        <w:jc w:val="both"/>
        <w:rPr/>
      </w:pPr>
      <w:r w:rsidDel="00000000" w:rsidR="00000000" w:rsidRPr="00000000">
        <w:rPr>
          <w:rtl w:val="0"/>
        </w:rPr>
        <w:t xml:space="preserve">11.1. O desligamento do PGD ocorrerá nas hipóteses e condições previstas no Art. 33, incisos I a VI, da Resolução nº 69/2022 CONSUNI/Ufersa, de 18 de outubro de 2022. </w:t>
      </w:r>
    </w:p>
    <w:p w:rsidR="00000000" w:rsidDel="00000000" w:rsidP="00000000" w:rsidRDefault="00000000" w:rsidRPr="00000000" w14:paraId="0000006E">
      <w:pPr>
        <w:jc w:val="both"/>
        <w:rPr/>
      </w:pPr>
      <w:r w:rsidDel="00000000" w:rsidR="00000000" w:rsidRPr="00000000">
        <w:rPr>
          <w:rtl w:val="0"/>
        </w:rPr>
        <w:t xml:space="preserve">11.2. Além das disposições do item anterior, o desligamento deverá ocorrer quando a comunicação com o servidor não for efetiva: o não comparecimento em reuniões virtuais sejam periódicas ou não; o não funcionamento de algumas tecnologias listadas a priori neste edital de seleção e na tabela de atividades para constituição dos planos de trabalho, ou seja, não comparecimento nas convocações para reuniões virtuais ou o não comparecimento nas atividades presenciais previstas no plano de trabalho caracteriza descumprimento do termo de ciência e responsabilidade, desde que não justificada, cabendo a chefia a responsabilidade por esta análise. </w:t>
      </w:r>
    </w:p>
    <w:p w:rsidR="00000000" w:rsidDel="00000000" w:rsidP="00000000" w:rsidRDefault="00000000" w:rsidRPr="00000000" w14:paraId="0000006F">
      <w:pPr>
        <w:jc w:val="both"/>
        <w:rPr>
          <w:b w:val="1"/>
        </w:rPr>
      </w:pPr>
      <w:r w:rsidDel="00000000" w:rsidR="00000000" w:rsidRPr="00000000">
        <w:rPr>
          <w:b w:val="1"/>
          <w:rtl w:val="0"/>
        </w:rPr>
        <w:t xml:space="preserve">12. DO DESLIGAMENTO DO PGD </w:t>
      </w:r>
    </w:p>
    <w:p w:rsidR="00000000" w:rsidDel="00000000" w:rsidP="00000000" w:rsidRDefault="00000000" w:rsidRPr="00000000" w14:paraId="00000070">
      <w:pPr>
        <w:jc w:val="both"/>
        <w:rPr/>
      </w:pPr>
      <w:r w:rsidDel="00000000" w:rsidR="00000000" w:rsidRPr="00000000">
        <w:rPr>
          <w:rtl w:val="0"/>
        </w:rPr>
        <w:t xml:space="preserve">12.1 O servidor participante do PGD poderá ser desligado do programa nas seguintes hipóteses: </w:t>
      </w:r>
    </w:p>
    <w:p w:rsidR="00000000" w:rsidDel="00000000" w:rsidP="00000000" w:rsidRDefault="00000000" w:rsidRPr="00000000" w14:paraId="00000071">
      <w:pPr>
        <w:jc w:val="both"/>
        <w:rPr/>
      </w:pPr>
      <w:r w:rsidDel="00000000" w:rsidR="00000000" w:rsidRPr="00000000">
        <w:rPr>
          <w:rtl w:val="0"/>
        </w:rPr>
        <w:t xml:space="preserve">12.1.1. Se for excluído da modalidade teletrabalho ou do PGD conforme o item 11 deste edital. </w:t>
      </w:r>
    </w:p>
    <w:p w:rsidR="00000000" w:rsidDel="00000000" w:rsidP="00000000" w:rsidRDefault="00000000" w:rsidRPr="00000000" w14:paraId="00000072">
      <w:pPr>
        <w:jc w:val="both"/>
        <w:rPr/>
      </w:pPr>
      <w:r w:rsidDel="00000000" w:rsidR="00000000" w:rsidRPr="00000000">
        <w:rPr>
          <w:rtl w:val="0"/>
        </w:rPr>
        <w:t xml:space="preserve">12.1.2. Se o PGD for suspenso ou revogado, nos termos do Art. 34 da Resolução nº 69/2022 CONSUNI/Ufersa, de 18 de outubro de 2022. </w:t>
      </w:r>
    </w:p>
    <w:p w:rsidR="00000000" w:rsidDel="00000000" w:rsidP="00000000" w:rsidRDefault="00000000" w:rsidRPr="00000000" w14:paraId="00000073">
      <w:pPr>
        <w:jc w:val="both"/>
        <w:rPr/>
      </w:pPr>
      <w:r w:rsidDel="00000000" w:rsidR="00000000" w:rsidRPr="00000000">
        <w:rPr>
          <w:rtl w:val="0"/>
        </w:rPr>
        <w:t xml:space="preserve">12.2. Caberá recurso, quando do desligamento do servidor por desempenho, nos termos do Art. 33, inciso VI, § 2º da Resolução nº 69/2022 CONSUNI/Ufersa, de 18 de outubro de 2022. </w:t>
      </w:r>
    </w:p>
    <w:p w:rsidR="00000000" w:rsidDel="00000000" w:rsidP="00000000" w:rsidRDefault="00000000" w:rsidRPr="00000000" w14:paraId="00000074">
      <w:pPr>
        <w:jc w:val="both"/>
        <w:rPr>
          <w:b w:val="1"/>
        </w:rPr>
      </w:pPr>
      <w:r w:rsidDel="00000000" w:rsidR="00000000" w:rsidRPr="00000000">
        <w:rPr>
          <w:b w:val="1"/>
          <w:rtl w:val="0"/>
        </w:rPr>
        <w:t xml:space="preserve">13. DO CRONOGRAMA </w:t>
      </w:r>
    </w:p>
    <w:p w:rsidR="00000000" w:rsidDel="00000000" w:rsidP="00000000" w:rsidRDefault="00000000" w:rsidRPr="00000000" w14:paraId="00000075">
      <w:pPr>
        <w:jc w:val="both"/>
        <w:rPr/>
      </w:pPr>
      <w:r w:rsidDel="00000000" w:rsidR="00000000" w:rsidRPr="00000000">
        <w:rPr>
          <w:rtl w:val="0"/>
        </w:rPr>
        <w:t xml:space="preserve">13.1. As etapas do Edital estão apresentadas etapas a seguir: </w:t>
      </w:r>
    </w:p>
    <w:p w:rsidR="00000000" w:rsidDel="00000000" w:rsidP="00000000" w:rsidRDefault="00000000" w:rsidRPr="00000000" w14:paraId="00000076">
      <w:pPr>
        <w:jc w:val="both"/>
        <w:rPr/>
      </w:pPr>
      <w:r w:rsidDel="00000000" w:rsidR="00000000" w:rsidRPr="00000000">
        <w:rPr>
          <w:rtl w:val="0"/>
        </w:rPr>
      </w:r>
    </w:p>
    <w:tbl>
      <w:tblPr>
        <w:tblStyle w:val="Table2"/>
        <w:tblW w:w="8503.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85.852690442817"/>
        <w:gridCol w:w="4317.659120580807"/>
        <w:tblGridChange w:id="0">
          <w:tblGrid>
            <w:gridCol w:w="4185.852690442817"/>
            <w:gridCol w:w="4317.659120580807"/>
          </w:tblGrid>
        </w:tblGridChange>
      </w:tblGrid>
      <w:tr>
        <w:trPr>
          <w:cantSplit w:val="0"/>
          <w:trHeight w:val="665" w:hRule="atLeast"/>
          <w:tblHeader w:val="0"/>
        </w:trPr>
        <w:tc>
          <w:tcPr>
            <w:tcBorders>
              <w:top w:color="000000" w:space="0" w:sz="11" w:val="single"/>
              <w:left w:color="000000" w:space="0" w:sz="11" w:val="single"/>
              <w:bottom w:color="000000" w:space="0" w:sz="11" w:val="single"/>
              <w:right w:color="000000" w:space="0" w:sz="11" w:val="single"/>
            </w:tcBorders>
            <w:tcMar>
              <w:top w:w="100.0" w:type="dxa"/>
              <w:left w:w="100.0" w:type="dxa"/>
              <w:bottom w:w="100.0" w:type="dxa"/>
              <w:right w:w="100.0" w:type="dxa"/>
            </w:tcMar>
            <w:vAlign w:val="top"/>
          </w:tcPr>
          <w:p w:rsidR="00000000" w:rsidDel="00000000" w:rsidP="00000000" w:rsidRDefault="00000000" w:rsidRPr="00000000" w14:paraId="00000077">
            <w:pPr>
              <w:spacing w:after="0" w:before="120" w:line="288" w:lineRule="auto"/>
              <w:ind w:left="0" w:right="-135.2362204724409" w:firstLine="0"/>
              <w:jc w:val="center"/>
              <w:rPr>
                <w:b w:val="1"/>
              </w:rPr>
            </w:pPr>
            <w:r w:rsidDel="00000000" w:rsidR="00000000" w:rsidRPr="00000000">
              <w:rPr>
                <w:b w:val="1"/>
                <w:rtl w:val="0"/>
              </w:rPr>
              <w:t xml:space="preserve">ETAPAS</w:t>
            </w:r>
          </w:p>
        </w:tc>
        <w:tc>
          <w:tcPr>
            <w:tcBorders>
              <w:top w:color="000000" w:space="0" w:sz="11" w:val="single"/>
              <w:left w:color="000000" w:space="0" w:sz="11" w:val="single"/>
              <w:bottom w:color="000000" w:space="0" w:sz="11" w:val="single"/>
              <w:right w:color="000000" w:space="0" w:sz="11" w:val="single"/>
            </w:tcBorders>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120" w:line="288" w:lineRule="auto"/>
              <w:ind w:left="0" w:right="-135.2362204724409" w:firstLine="0"/>
              <w:jc w:val="center"/>
              <w:rPr>
                <w:b w:val="1"/>
              </w:rPr>
            </w:pPr>
            <w:r w:rsidDel="00000000" w:rsidR="00000000" w:rsidRPr="00000000">
              <w:rPr>
                <w:b w:val="1"/>
                <w:rtl w:val="0"/>
              </w:rPr>
              <w:t xml:space="preserve">PERÍODO</w:t>
            </w:r>
          </w:p>
        </w:tc>
      </w:tr>
      <w:tr>
        <w:trPr>
          <w:cantSplit w:val="0"/>
          <w:trHeight w:val="935" w:hRule="atLeast"/>
          <w:tblHeader w:val="0"/>
        </w:trPr>
        <w:tc>
          <w:tcPr>
            <w:tcBorders>
              <w:top w:color="000000" w:space="0" w:sz="11" w:val="single"/>
              <w:left w:color="000000" w:space="0" w:sz="11" w:val="single"/>
              <w:bottom w:color="000000" w:space="0" w:sz="11" w:val="single"/>
              <w:right w:color="000000" w:space="0" w:sz="11" w:val="single"/>
            </w:tcBorders>
            <w:tcMar>
              <w:top w:w="100.0" w:type="dxa"/>
              <w:left w:w="100.0" w:type="dxa"/>
              <w:bottom w:w="100.0" w:type="dxa"/>
              <w:right w:w="100.0" w:type="dxa"/>
            </w:tcMar>
            <w:vAlign w:val="top"/>
          </w:tcPr>
          <w:p w:rsidR="00000000" w:rsidDel="00000000" w:rsidP="00000000" w:rsidRDefault="00000000" w:rsidRPr="00000000" w14:paraId="00000079">
            <w:pPr>
              <w:spacing w:after="0" w:before="100" w:line="288" w:lineRule="auto"/>
              <w:ind w:left="80" w:firstLine="0"/>
              <w:jc w:val="both"/>
              <w:rPr/>
            </w:pPr>
            <w:r w:rsidDel="00000000" w:rsidR="00000000" w:rsidRPr="00000000">
              <w:rPr>
                <w:rtl w:val="0"/>
              </w:rPr>
              <w:t xml:space="preserve">Publicação do Edital</w:t>
            </w:r>
          </w:p>
        </w:tc>
        <w:tc>
          <w:tcPr>
            <w:tcBorders>
              <w:top w:color="000000" w:space="0" w:sz="11" w:val="single"/>
              <w:left w:color="000000" w:space="0" w:sz="11" w:val="single"/>
              <w:bottom w:color="000000" w:space="0" w:sz="11" w:val="single"/>
              <w:right w:color="000000" w:space="0" w:sz="11" w:val="single"/>
            </w:tcBorders>
            <w:tcMar>
              <w:top w:w="100.0" w:type="dxa"/>
              <w:left w:w="100.0" w:type="dxa"/>
              <w:bottom w:w="100.0" w:type="dxa"/>
              <w:right w:w="100.0" w:type="dxa"/>
            </w:tcMar>
            <w:vAlign w:val="top"/>
          </w:tcPr>
          <w:p w:rsidR="00000000" w:rsidDel="00000000" w:rsidP="00000000" w:rsidRDefault="00000000" w:rsidRPr="00000000" w14:paraId="0000007A">
            <w:pPr>
              <w:spacing w:after="0" w:before="100" w:line="288" w:lineRule="auto"/>
              <w:ind w:left="80" w:firstLine="0"/>
              <w:jc w:val="center"/>
              <w:rPr/>
            </w:pPr>
            <w:r w:rsidDel="00000000" w:rsidR="00000000" w:rsidRPr="00000000">
              <w:rPr>
                <w:rtl w:val="0"/>
              </w:rPr>
              <w:t xml:space="preserve">xx/xx/xxx</w:t>
            </w:r>
            <w:r w:rsidDel="00000000" w:rsidR="00000000" w:rsidRPr="00000000">
              <w:rPr>
                <w:rtl w:val="0"/>
              </w:rPr>
            </w:r>
          </w:p>
        </w:tc>
      </w:tr>
      <w:tr>
        <w:trPr>
          <w:cantSplit w:val="0"/>
          <w:trHeight w:val="650" w:hRule="atLeast"/>
          <w:tblHeader w:val="0"/>
        </w:trPr>
        <w:tc>
          <w:tcPr>
            <w:tcBorders>
              <w:top w:color="000000" w:space="0" w:sz="11" w:val="single"/>
              <w:left w:color="000000" w:space="0" w:sz="11" w:val="single"/>
              <w:bottom w:color="000000" w:space="0" w:sz="11" w:val="single"/>
              <w:right w:color="000000" w:space="0" w:sz="11" w:val="single"/>
            </w:tcBorders>
            <w:tcMar>
              <w:top w:w="100.0" w:type="dxa"/>
              <w:left w:w="100.0" w:type="dxa"/>
              <w:bottom w:w="100.0" w:type="dxa"/>
              <w:right w:w="100.0" w:type="dxa"/>
            </w:tcMar>
            <w:vAlign w:val="top"/>
          </w:tcPr>
          <w:p w:rsidR="00000000" w:rsidDel="00000000" w:rsidP="00000000" w:rsidRDefault="00000000" w:rsidRPr="00000000" w14:paraId="0000007B">
            <w:pPr>
              <w:spacing w:after="0" w:before="100" w:line="288" w:lineRule="auto"/>
              <w:ind w:left="80" w:firstLine="0"/>
              <w:jc w:val="both"/>
              <w:rPr/>
            </w:pPr>
            <w:r w:rsidDel="00000000" w:rsidR="00000000" w:rsidRPr="00000000">
              <w:rPr>
                <w:rtl w:val="0"/>
              </w:rPr>
              <w:t xml:space="preserve">Período de candidatura do servidor no SISGP.</w:t>
            </w:r>
          </w:p>
        </w:tc>
        <w:tc>
          <w:tcPr>
            <w:tcBorders>
              <w:top w:color="000000" w:space="0" w:sz="11" w:val="single"/>
              <w:left w:color="000000" w:space="0" w:sz="11" w:val="single"/>
              <w:bottom w:color="000000" w:space="0" w:sz="11" w:val="single"/>
              <w:right w:color="000000" w:space="0" w:sz="11" w:val="single"/>
            </w:tcBorders>
            <w:tcMar>
              <w:top w:w="100.0" w:type="dxa"/>
              <w:left w:w="100.0" w:type="dxa"/>
              <w:bottom w:w="100.0" w:type="dxa"/>
              <w:right w:w="100.0" w:type="dxa"/>
            </w:tcMar>
            <w:vAlign w:val="top"/>
          </w:tcPr>
          <w:p w:rsidR="00000000" w:rsidDel="00000000" w:rsidP="00000000" w:rsidRDefault="00000000" w:rsidRPr="00000000" w14:paraId="0000007C">
            <w:pPr>
              <w:spacing w:after="0" w:before="100" w:line="288" w:lineRule="auto"/>
              <w:ind w:left="80" w:firstLine="0"/>
              <w:jc w:val="center"/>
              <w:rPr/>
            </w:pPr>
            <w:r w:rsidDel="00000000" w:rsidR="00000000" w:rsidRPr="00000000">
              <w:rPr>
                <w:rtl w:val="0"/>
              </w:rPr>
              <w:t xml:space="preserve">Das (horário) de xx/xx/xxx às (horário) de xx/xx/xxx</w:t>
            </w:r>
            <w:r w:rsidDel="00000000" w:rsidR="00000000" w:rsidRPr="00000000">
              <w:rPr>
                <w:rtl w:val="0"/>
              </w:rPr>
            </w:r>
          </w:p>
        </w:tc>
      </w:tr>
      <w:tr>
        <w:trPr>
          <w:cantSplit w:val="0"/>
          <w:trHeight w:val="1205" w:hRule="atLeast"/>
          <w:tblHeader w:val="0"/>
        </w:trPr>
        <w:tc>
          <w:tcPr>
            <w:tcBorders>
              <w:top w:color="000000" w:space="0" w:sz="11" w:val="single"/>
              <w:left w:color="000000" w:space="0" w:sz="11" w:val="single"/>
              <w:bottom w:color="000000" w:space="0" w:sz="11" w:val="single"/>
              <w:right w:color="000000" w:space="0" w:sz="11" w:val="single"/>
            </w:tcBorders>
            <w:tcMar>
              <w:top w:w="100.0" w:type="dxa"/>
              <w:left w:w="100.0" w:type="dxa"/>
              <w:bottom w:w="100.0" w:type="dxa"/>
              <w:right w:w="100.0" w:type="dxa"/>
            </w:tcMar>
            <w:vAlign w:val="top"/>
          </w:tcPr>
          <w:p w:rsidR="00000000" w:rsidDel="00000000" w:rsidP="00000000" w:rsidRDefault="00000000" w:rsidRPr="00000000" w14:paraId="0000007D">
            <w:pPr>
              <w:spacing w:after="0" w:before="120" w:line="288" w:lineRule="auto"/>
              <w:ind w:left="80" w:right="120" w:firstLine="0"/>
              <w:jc w:val="both"/>
              <w:rPr/>
            </w:pPr>
            <w:r w:rsidDel="00000000" w:rsidR="00000000" w:rsidRPr="00000000">
              <w:rPr>
                <w:rtl w:val="0"/>
              </w:rPr>
              <w:t xml:space="preserve">Habilitação dos servidores selecionados pela chefia imediata no sistema e divulgação do resultado do edital</w:t>
            </w:r>
          </w:p>
        </w:tc>
        <w:tc>
          <w:tcPr>
            <w:tcBorders>
              <w:top w:color="000000" w:space="0" w:sz="11" w:val="single"/>
              <w:left w:color="000000" w:space="0" w:sz="11" w:val="single"/>
              <w:bottom w:color="000000" w:space="0" w:sz="11" w:val="single"/>
              <w:right w:color="000000" w:space="0" w:sz="11" w:val="single"/>
            </w:tcBorders>
            <w:tcMar>
              <w:top w:w="100.0" w:type="dxa"/>
              <w:left w:w="100.0" w:type="dxa"/>
              <w:bottom w:w="100.0" w:type="dxa"/>
              <w:right w:w="100.0" w:type="dxa"/>
            </w:tcMar>
            <w:vAlign w:val="top"/>
          </w:tcPr>
          <w:p w:rsidR="00000000" w:rsidDel="00000000" w:rsidP="00000000" w:rsidRDefault="00000000" w:rsidRPr="00000000" w14:paraId="0000007E">
            <w:pPr>
              <w:spacing w:after="0" w:before="100" w:line="288" w:lineRule="auto"/>
              <w:ind w:left="80" w:firstLine="0"/>
              <w:jc w:val="center"/>
              <w:rPr/>
            </w:pPr>
            <w:r w:rsidDel="00000000" w:rsidR="00000000" w:rsidRPr="00000000">
              <w:rPr>
                <w:rtl w:val="0"/>
              </w:rPr>
              <w:t xml:space="preserve">xx/xx/xxx</w:t>
            </w:r>
            <w:r w:rsidDel="00000000" w:rsidR="00000000" w:rsidRPr="00000000">
              <w:rPr>
                <w:rtl w:val="0"/>
              </w:rPr>
            </w:r>
          </w:p>
        </w:tc>
      </w:tr>
      <w:tr>
        <w:trPr>
          <w:cantSplit w:val="0"/>
          <w:trHeight w:val="1205" w:hRule="atLeast"/>
          <w:tblHeader w:val="0"/>
        </w:trPr>
        <w:tc>
          <w:tcPr>
            <w:tcBorders>
              <w:top w:color="000000" w:space="0" w:sz="11" w:val="single"/>
              <w:left w:color="000000" w:space="0" w:sz="11" w:val="single"/>
              <w:bottom w:color="000000" w:space="0" w:sz="11" w:val="single"/>
              <w:right w:color="000000" w:space="0" w:sz="11" w:val="single"/>
            </w:tcBorders>
            <w:tcMar>
              <w:top w:w="100.0" w:type="dxa"/>
              <w:left w:w="100.0" w:type="dxa"/>
              <w:bottom w:w="100.0" w:type="dxa"/>
              <w:right w:w="100.0" w:type="dxa"/>
            </w:tcMar>
            <w:vAlign w:val="top"/>
          </w:tcPr>
          <w:p w:rsidR="00000000" w:rsidDel="00000000" w:rsidP="00000000" w:rsidRDefault="00000000" w:rsidRPr="00000000" w14:paraId="0000007F">
            <w:pPr>
              <w:spacing w:after="0" w:before="120" w:line="288" w:lineRule="auto"/>
              <w:ind w:left="80" w:right="120" w:firstLine="0"/>
              <w:jc w:val="both"/>
              <w:rPr/>
            </w:pPr>
            <w:r w:rsidDel="00000000" w:rsidR="00000000" w:rsidRPr="00000000">
              <w:rPr>
                <w:rtl w:val="0"/>
              </w:rPr>
              <w:t xml:space="preserve">Interposição de recurso.</w:t>
            </w:r>
          </w:p>
          <w:p w:rsidR="00000000" w:rsidDel="00000000" w:rsidP="00000000" w:rsidRDefault="00000000" w:rsidRPr="00000000" w14:paraId="00000080">
            <w:pPr>
              <w:jc w:val="both"/>
              <w:rPr>
                <w:rFonts w:ascii="Arial" w:cs="Arial" w:eastAsia="Arial" w:hAnsi="Arial"/>
                <w:color w:val="222222"/>
              </w:rPr>
            </w:pPr>
            <w:r w:rsidDel="00000000" w:rsidR="00000000" w:rsidRPr="00000000">
              <w:rPr>
                <w:rtl w:val="0"/>
              </w:rPr>
            </w:r>
          </w:p>
        </w:tc>
        <w:tc>
          <w:tcPr>
            <w:tcBorders>
              <w:top w:color="000000" w:space="0" w:sz="11" w:val="single"/>
              <w:left w:color="000000" w:space="0" w:sz="11" w:val="single"/>
              <w:bottom w:color="000000" w:space="0" w:sz="11" w:val="single"/>
              <w:right w:color="000000" w:space="0" w:sz="11" w:val="single"/>
            </w:tcBorders>
            <w:tcMar>
              <w:top w:w="100.0" w:type="dxa"/>
              <w:left w:w="100.0" w:type="dxa"/>
              <w:bottom w:w="100.0" w:type="dxa"/>
              <w:right w:w="100.0" w:type="dxa"/>
            </w:tcMar>
            <w:vAlign w:val="top"/>
          </w:tcPr>
          <w:p w:rsidR="00000000" w:rsidDel="00000000" w:rsidP="00000000" w:rsidRDefault="00000000" w:rsidRPr="00000000" w14:paraId="00000081">
            <w:pPr>
              <w:spacing w:after="0" w:before="120" w:line="288" w:lineRule="auto"/>
              <w:ind w:left="80" w:firstLine="0"/>
              <w:jc w:val="center"/>
              <w:rPr/>
            </w:pPr>
            <w:r w:rsidDel="00000000" w:rsidR="00000000" w:rsidRPr="00000000">
              <w:rPr>
                <w:rtl w:val="0"/>
              </w:rPr>
              <w:t xml:space="preserve">Até às (horário) de xx/xx/xxx</w:t>
            </w:r>
          </w:p>
        </w:tc>
      </w:tr>
      <w:tr>
        <w:trPr>
          <w:cantSplit w:val="0"/>
          <w:trHeight w:val="1280" w:hRule="atLeast"/>
          <w:tblHeader w:val="0"/>
        </w:trPr>
        <w:tc>
          <w:tcPr>
            <w:tcBorders>
              <w:top w:color="000000" w:space="0" w:sz="11" w:val="single"/>
              <w:left w:color="000000" w:space="0" w:sz="11" w:val="single"/>
              <w:bottom w:color="000000" w:space="0" w:sz="11" w:val="single"/>
              <w:right w:color="000000" w:space="0" w:sz="11" w:val="single"/>
            </w:tcBorders>
            <w:tcMar>
              <w:top w:w="100.0" w:type="dxa"/>
              <w:left w:w="100.0" w:type="dxa"/>
              <w:bottom w:w="100.0" w:type="dxa"/>
              <w:right w:w="100.0" w:type="dxa"/>
            </w:tcMar>
            <w:vAlign w:val="top"/>
          </w:tcPr>
          <w:p w:rsidR="00000000" w:rsidDel="00000000" w:rsidP="00000000" w:rsidRDefault="00000000" w:rsidRPr="00000000" w14:paraId="00000082">
            <w:pPr>
              <w:spacing w:after="0" w:before="120" w:line="288" w:lineRule="auto"/>
              <w:ind w:left="80" w:right="120" w:firstLine="0"/>
              <w:jc w:val="both"/>
              <w:rPr/>
            </w:pPr>
            <w:r w:rsidDel="00000000" w:rsidR="00000000" w:rsidRPr="00000000">
              <w:rPr>
                <w:rtl w:val="0"/>
              </w:rPr>
              <w:t xml:space="preserve">Resultado da interposição do recurso</w:t>
            </w:r>
          </w:p>
        </w:tc>
        <w:tc>
          <w:tcPr>
            <w:tcBorders>
              <w:top w:color="000000" w:space="0" w:sz="11" w:val="single"/>
              <w:left w:color="000000" w:space="0" w:sz="11" w:val="single"/>
              <w:bottom w:color="000000" w:space="0" w:sz="11" w:val="single"/>
              <w:right w:color="000000" w:space="0" w:sz="11" w:val="single"/>
            </w:tcBorders>
            <w:tcMar>
              <w:top w:w="100.0" w:type="dxa"/>
              <w:left w:w="100.0" w:type="dxa"/>
              <w:bottom w:w="100.0" w:type="dxa"/>
              <w:right w:w="100.0" w:type="dxa"/>
            </w:tcMar>
            <w:vAlign w:val="top"/>
          </w:tcPr>
          <w:p w:rsidR="00000000" w:rsidDel="00000000" w:rsidP="00000000" w:rsidRDefault="00000000" w:rsidRPr="00000000" w14:paraId="00000083">
            <w:pPr>
              <w:spacing w:after="0" w:before="100" w:line="288" w:lineRule="auto"/>
              <w:ind w:left="80" w:firstLine="0"/>
              <w:jc w:val="center"/>
              <w:rPr/>
            </w:pPr>
            <w:r w:rsidDel="00000000" w:rsidR="00000000" w:rsidRPr="00000000">
              <w:rPr>
                <w:rtl w:val="0"/>
              </w:rPr>
              <w:t xml:space="preserve">xx/xx/xxx</w:t>
            </w:r>
            <w:r w:rsidDel="00000000" w:rsidR="00000000" w:rsidRPr="00000000">
              <w:rPr>
                <w:rtl w:val="0"/>
              </w:rPr>
            </w:r>
          </w:p>
          <w:p w:rsidR="00000000" w:rsidDel="00000000" w:rsidP="00000000" w:rsidRDefault="00000000" w:rsidRPr="00000000" w14:paraId="00000084">
            <w:pPr>
              <w:spacing w:after="0" w:before="120" w:line="288" w:lineRule="auto"/>
              <w:ind w:left="80" w:firstLine="0"/>
              <w:jc w:val="center"/>
              <w:rPr>
                <w:color w:val="ff9900"/>
              </w:rPr>
            </w:pPr>
            <w:r w:rsidDel="00000000" w:rsidR="00000000" w:rsidRPr="00000000">
              <w:rPr>
                <w:rtl w:val="0"/>
              </w:rPr>
            </w:r>
          </w:p>
        </w:tc>
      </w:tr>
      <w:tr>
        <w:trPr>
          <w:cantSplit w:val="0"/>
          <w:trHeight w:val="1955" w:hRule="atLeast"/>
          <w:tblHeader w:val="0"/>
        </w:trPr>
        <w:tc>
          <w:tcPr>
            <w:tcBorders>
              <w:top w:color="000000" w:space="0" w:sz="11" w:val="single"/>
              <w:left w:color="000000" w:space="0" w:sz="11" w:val="single"/>
              <w:bottom w:color="000000" w:space="0" w:sz="11" w:val="single"/>
              <w:right w:color="000000" w:space="0" w:sz="11" w:val="single"/>
            </w:tcBorders>
            <w:tcMar>
              <w:top w:w="100.0" w:type="dxa"/>
              <w:left w:w="100.0" w:type="dxa"/>
              <w:bottom w:w="100.0" w:type="dxa"/>
              <w:right w:w="100.0" w:type="dxa"/>
            </w:tcMar>
            <w:vAlign w:val="top"/>
          </w:tcPr>
          <w:p w:rsidR="00000000" w:rsidDel="00000000" w:rsidP="00000000" w:rsidRDefault="00000000" w:rsidRPr="00000000" w14:paraId="00000085">
            <w:pPr>
              <w:spacing w:after="0" w:before="120" w:line="288" w:lineRule="auto"/>
              <w:ind w:left="80" w:right="120" w:firstLine="0"/>
              <w:jc w:val="both"/>
              <w:rPr/>
            </w:pPr>
            <w:r w:rsidDel="00000000" w:rsidR="00000000" w:rsidRPr="00000000">
              <w:rPr>
                <w:rtl w:val="0"/>
              </w:rPr>
              <w:t xml:space="preserve">Cadastro dos Planos de Trabalho Individuais no SISGP</w:t>
            </w:r>
          </w:p>
        </w:tc>
        <w:tc>
          <w:tcPr>
            <w:tcBorders>
              <w:top w:color="000000" w:space="0" w:sz="11" w:val="single"/>
              <w:left w:color="000000" w:space="0" w:sz="11" w:val="single"/>
              <w:bottom w:color="000000" w:space="0" w:sz="11" w:val="single"/>
              <w:right w:color="000000" w:space="0" w:sz="11" w:val="single"/>
            </w:tcBorders>
            <w:tcMar>
              <w:top w:w="100.0" w:type="dxa"/>
              <w:left w:w="100.0" w:type="dxa"/>
              <w:bottom w:w="100.0" w:type="dxa"/>
              <w:right w:w="100.0" w:type="dxa"/>
            </w:tcMar>
            <w:vAlign w:val="top"/>
          </w:tcPr>
          <w:p w:rsidR="00000000" w:rsidDel="00000000" w:rsidP="00000000" w:rsidRDefault="00000000" w:rsidRPr="00000000" w14:paraId="00000086">
            <w:pPr>
              <w:spacing w:after="0" w:before="100" w:line="288" w:lineRule="auto"/>
              <w:ind w:left="80" w:firstLine="0"/>
              <w:jc w:val="center"/>
              <w:rPr>
                <w:rFonts w:ascii="Arial" w:cs="Arial" w:eastAsia="Arial" w:hAnsi="Arial"/>
                <w:color w:val="ff9900"/>
              </w:rPr>
            </w:pPr>
            <w:r w:rsidDel="00000000" w:rsidR="00000000" w:rsidRPr="00000000">
              <w:rPr>
                <w:rtl w:val="0"/>
              </w:rPr>
              <w:t xml:space="preserve">Das (horário) de xx/xx/xxx às (horário) de xx/xx/xxx</w:t>
            </w:r>
            <w:r w:rsidDel="00000000" w:rsidR="00000000" w:rsidRPr="00000000">
              <w:rPr>
                <w:rtl w:val="0"/>
              </w:rPr>
            </w:r>
          </w:p>
        </w:tc>
      </w:tr>
      <w:tr>
        <w:trPr>
          <w:cantSplit w:val="0"/>
          <w:trHeight w:val="1205" w:hRule="atLeast"/>
          <w:tblHeader w:val="0"/>
        </w:trPr>
        <w:tc>
          <w:tcPr>
            <w:tcBorders>
              <w:top w:color="000000" w:space="0" w:sz="11" w:val="single"/>
              <w:left w:color="000000" w:space="0" w:sz="11" w:val="single"/>
              <w:bottom w:color="000000" w:space="0" w:sz="11" w:val="single"/>
              <w:right w:color="000000" w:space="0" w:sz="11" w:val="single"/>
            </w:tcBorders>
            <w:tcMar>
              <w:top w:w="100.0" w:type="dxa"/>
              <w:left w:w="100.0" w:type="dxa"/>
              <w:bottom w:w="100.0" w:type="dxa"/>
              <w:right w:w="100.0" w:type="dxa"/>
            </w:tcMar>
            <w:vAlign w:val="top"/>
          </w:tcPr>
          <w:p w:rsidR="00000000" w:rsidDel="00000000" w:rsidP="00000000" w:rsidRDefault="00000000" w:rsidRPr="00000000" w14:paraId="00000087">
            <w:pPr>
              <w:spacing w:after="0" w:before="120" w:line="288" w:lineRule="auto"/>
              <w:ind w:left="80" w:right="120" w:firstLine="0"/>
              <w:jc w:val="both"/>
              <w:rPr/>
            </w:pPr>
            <w:r w:rsidDel="00000000" w:rsidR="00000000" w:rsidRPr="00000000">
              <w:rPr>
                <w:rtl w:val="0"/>
              </w:rPr>
              <w:t xml:space="preserve">Aceite dos Planos de Trabalho Individuais no SISGP pelas chefias</w:t>
            </w:r>
          </w:p>
        </w:tc>
        <w:tc>
          <w:tcPr>
            <w:tcBorders>
              <w:top w:color="000000" w:space="0" w:sz="11" w:val="single"/>
              <w:left w:color="000000" w:space="0" w:sz="11" w:val="single"/>
              <w:bottom w:color="000000" w:space="0" w:sz="11" w:val="single"/>
              <w:right w:color="000000" w:space="0" w:sz="11" w:val="single"/>
            </w:tcBorders>
            <w:tcMar>
              <w:top w:w="100.0" w:type="dxa"/>
              <w:left w:w="100.0" w:type="dxa"/>
              <w:bottom w:w="100.0" w:type="dxa"/>
              <w:right w:w="100.0" w:type="dxa"/>
            </w:tcMar>
            <w:vAlign w:val="top"/>
          </w:tcPr>
          <w:p w:rsidR="00000000" w:rsidDel="00000000" w:rsidP="00000000" w:rsidRDefault="00000000" w:rsidRPr="00000000" w14:paraId="00000088">
            <w:pPr>
              <w:spacing w:after="0" w:before="100" w:line="288" w:lineRule="auto"/>
              <w:ind w:left="80" w:firstLine="0"/>
              <w:jc w:val="center"/>
              <w:rPr>
                <w:rFonts w:ascii="Arial" w:cs="Arial" w:eastAsia="Arial" w:hAnsi="Arial"/>
                <w:color w:val="ff9900"/>
              </w:rPr>
            </w:pPr>
            <w:r w:rsidDel="00000000" w:rsidR="00000000" w:rsidRPr="00000000">
              <w:rPr>
                <w:rtl w:val="0"/>
              </w:rPr>
              <w:t xml:space="preserve">xx/xx/xxx</w:t>
            </w:r>
            <w:r w:rsidDel="00000000" w:rsidR="00000000" w:rsidRPr="00000000">
              <w:rPr>
                <w:rtl w:val="0"/>
              </w:rPr>
            </w:r>
          </w:p>
          <w:p w:rsidR="00000000" w:rsidDel="00000000" w:rsidP="00000000" w:rsidRDefault="00000000" w:rsidRPr="00000000" w14:paraId="00000089">
            <w:pPr>
              <w:spacing w:after="0" w:before="120" w:line="288" w:lineRule="auto"/>
              <w:ind w:left="80" w:firstLine="0"/>
              <w:jc w:val="center"/>
              <w:rPr/>
            </w:pPr>
            <w:r w:rsidDel="00000000" w:rsidR="00000000" w:rsidRPr="00000000">
              <w:rPr>
                <w:rtl w:val="0"/>
              </w:rPr>
            </w:r>
          </w:p>
        </w:tc>
      </w:tr>
      <w:tr>
        <w:trPr>
          <w:cantSplit w:val="0"/>
          <w:trHeight w:val="935" w:hRule="atLeast"/>
          <w:tblHeader w:val="0"/>
        </w:trPr>
        <w:tc>
          <w:tcPr>
            <w:tcBorders>
              <w:top w:color="000000" w:space="0" w:sz="11" w:val="single"/>
              <w:left w:color="000000" w:space="0" w:sz="11" w:val="single"/>
              <w:bottom w:color="000000" w:space="0" w:sz="11" w:val="single"/>
              <w:right w:color="000000" w:space="0" w:sz="11" w:val="single"/>
            </w:tcBorders>
            <w:tcMar>
              <w:top w:w="100.0" w:type="dxa"/>
              <w:left w:w="100.0" w:type="dxa"/>
              <w:bottom w:w="100.0" w:type="dxa"/>
              <w:right w:w="100.0" w:type="dxa"/>
            </w:tcMar>
            <w:vAlign w:val="top"/>
          </w:tcPr>
          <w:p w:rsidR="00000000" w:rsidDel="00000000" w:rsidP="00000000" w:rsidRDefault="00000000" w:rsidRPr="00000000" w14:paraId="0000008A">
            <w:pPr>
              <w:spacing w:after="0" w:before="100" w:line="288" w:lineRule="auto"/>
              <w:ind w:left="80" w:firstLine="0"/>
              <w:jc w:val="both"/>
              <w:rPr/>
            </w:pPr>
            <w:r w:rsidDel="00000000" w:rsidR="00000000" w:rsidRPr="00000000">
              <w:rPr>
                <w:rtl w:val="0"/>
              </w:rPr>
              <w:t xml:space="preserve">Início da execução do Plano de Trabalho Individual no SISGP e do Ciclo do PGD da Unidade</w:t>
            </w:r>
          </w:p>
        </w:tc>
        <w:tc>
          <w:tcPr>
            <w:tcBorders>
              <w:top w:color="000000" w:space="0" w:sz="11" w:val="single"/>
              <w:left w:color="000000" w:space="0" w:sz="11" w:val="single"/>
              <w:bottom w:color="000000" w:space="0" w:sz="11" w:val="single"/>
              <w:right w:color="000000" w:space="0" w:sz="11" w:val="single"/>
            </w:tcBorders>
            <w:tcMar>
              <w:top w:w="100.0" w:type="dxa"/>
              <w:left w:w="100.0" w:type="dxa"/>
              <w:bottom w:w="100.0" w:type="dxa"/>
              <w:right w:w="100.0" w:type="dxa"/>
            </w:tcMar>
            <w:vAlign w:val="top"/>
          </w:tcPr>
          <w:p w:rsidR="00000000" w:rsidDel="00000000" w:rsidP="00000000" w:rsidRDefault="00000000" w:rsidRPr="00000000" w14:paraId="0000008B">
            <w:pPr>
              <w:spacing w:after="0" w:before="100" w:line="288" w:lineRule="auto"/>
              <w:ind w:left="80" w:firstLine="0"/>
              <w:jc w:val="center"/>
              <w:rPr>
                <w:rFonts w:ascii="Arial" w:cs="Arial" w:eastAsia="Arial" w:hAnsi="Arial"/>
                <w:color w:val="ff9900"/>
              </w:rPr>
            </w:pPr>
            <w:r w:rsidDel="00000000" w:rsidR="00000000" w:rsidRPr="00000000">
              <w:rPr>
                <w:rtl w:val="0"/>
              </w:rPr>
              <w:t xml:space="preserve">xx/xx/xxx</w:t>
            </w:r>
            <w:r w:rsidDel="00000000" w:rsidR="00000000" w:rsidRPr="00000000">
              <w:rPr>
                <w:rtl w:val="0"/>
              </w:rPr>
            </w:r>
          </w:p>
          <w:p w:rsidR="00000000" w:rsidDel="00000000" w:rsidP="00000000" w:rsidRDefault="00000000" w:rsidRPr="00000000" w14:paraId="0000008C">
            <w:pPr>
              <w:spacing w:after="0" w:before="100" w:line="288" w:lineRule="auto"/>
              <w:ind w:left="80" w:firstLine="0"/>
              <w:jc w:val="center"/>
              <w:rPr>
                <w:color w:val="ff9900"/>
              </w:rPr>
            </w:pPr>
            <w:r w:rsidDel="00000000" w:rsidR="00000000" w:rsidRPr="00000000">
              <w:rPr>
                <w:rtl w:val="0"/>
              </w:rPr>
            </w:r>
          </w:p>
        </w:tc>
      </w:tr>
    </w:tbl>
    <w:p w:rsidR="00000000" w:rsidDel="00000000" w:rsidP="00000000" w:rsidRDefault="00000000" w:rsidRPr="00000000" w14:paraId="0000008D">
      <w:pPr>
        <w:jc w:val="both"/>
        <w:rPr/>
      </w:pPr>
      <w:r w:rsidDel="00000000" w:rsidR="00000000" w:rsidRPr="00000000">
        <w:rPr>
          <w:rtl w:val="0"/>
        </w:rPr>
      </w:r>
    </w:p>
    <w:p w:rsidR="00000000" w:rsidDel="00000000" w:rsidP="00000000" w:rsidRDefault="00000000" w:rsidRPr="00000000" w14:paraId="0000008E">
      <w:pPr>
        <w:jc w:val="both"/>
        <w:rPr>
          <w:b w:val="1"/>
        </w:rPr>
      </w:pPr>
      <w:r w:rsidDel="00000000" w:rsidR="00000000" w:rsidRPr="00000000">
        <w:rPr>
          <w:rtl w:val="0"/>
        </w:rPr>
        <w:t xml:space="preserve"> </w:t>
      </w:r>
      <w:r w:rsidDel="00000000" w:rsidR="00000000" w:rsidRPr="00000000">
        <w:rPr>
          <w:b w:val="1"/>
          <w:rtl w:val="0"/>
        </w:rPr>
        <w:t xml:space="preserve">14. DAS DISPOSIÇÕES FINAIS </w:t>
      </w:r>
    </w:p>
    <w:p w:rsidR="00000000" w:rsidDel="00000000" w:rsidP="00000000" w:rsidRDefault="00000000" w:rsidRPr="00000000" w14:paraId="0000008F">
      <w:pPr>
        <w:jc w:val="both"/>
        <w:rPr/>
      </w:pPr>
      <w:r w:rsidDel="00000000" w:rsidR="00000000" w:rsidRPr="00000000">
        <w:rPr>
          <w:rtl w:val="0"/>
        </w:rPr>
        <w:t xml:space="preserve">14.1. A participação na presente seleção importa na aceitação integral do conteúdo deste Edital, bem como, das disposições contidas na Resolução nº 69/2022 CONSUNI/Ufersa, de 18 de outubro de 2022, no Decreto nº 11.072 de 17 de maio de 2022. </w:t>
      </w:r>
    </w:p>
    <w:p w:rsidR="00000000" w:rsidDel="00000000" w:rsidP="00000000" w:rsidRDefault="00000000" w:rsidRPr="00000000" w14:paraId="00000090">
      <w:pPr>
        <w:jc w:val="both"/>
        <w:rPr/>
      </w:pPr>
      <w:r w:rsidDel="00000000" w:rsidR="00000000" w:rsidRPr="00000000">
        <w:rPr>
          <w:rtl w:val="0"/>
        </w:rPr>
        <w:t xml:space="preserve">14.2. Este edital ficará disponível no sítio eletrônico do Programa de Gestão e Desempenho da Ufersa: </w:t>
      </w:r>
      <w:hyperlink r:id="rId9">
        <w:r w:rsidDel="00000000" w:rsidR="00000000" w:rsidRPr="00000000">
          <w:rPr>
            <w:color w:val="0000ff"/>
            <w:u w:val="single"/>
            <w:rtl w:val="0"/>
          </w:rPr>
          <w:t xml:space="preserve">https://pgd.ufersa.edu.br/</w:t>
        </w:r>
      </w:hyperlink>
      <w:r w:rsidDel="00000000" w:rsidR="00000000" w:rsidRPr="00000000">
        <w:rPr>
          <w:rtl w:val="0"/>
        </w:rPr>
        <w:t xml:space="preserve"> </w:t>
      </w:r>
    </w:p>
    <w:p w:rsidR="00000000" w:rsidDel="00000000" w:rsidP="00000000" w:rsidRDefault="00000000" w:rsidRPr="00000000" w14:paraId="00000091">
      <w:pPr>
        <w:jc w:val="both"/>
        <w:rPr/>
      </w:pPr>
      <w:r w:rsidDel="00000000" w:rsidR="00000000" w:rsidRPr="00000000">
        <w:rPr>
          <w:rtl w:val="0"/>
        </w:rPr>
        <w:t xml:space="preserve">14.3. Para informações e dúvidas referentes ao conteúdo deste Edital, o servidor poderá entrar em contato com </w:t>
      </w:r>
      <w:r w:rsidDel="00000000" w:rsidR="00000000" w:rsidRPr="00000000">
        <w:rPr>
          <w:color w:val="ff0000"/>
          <w:rtl w:val="0"/>
        </w:rPr>
        <w:t xml:space="preserve">(</w:t>
      </w:r>
      <w:r w:rsidDel="00000000" w:rsidR="00000000" w:rsidRPr="00000000">
        <w:rPr>
          <w:rFonts w:ascii="Calibri" w:cs="Calibri" w:eastAsia="Calibri" w:hAnsi="Calibri"/>
          <w:color w:val="ff0000"/>
          <w:u w:val="single"/>
          <w:rtl w:val="0"/>
        </w:rPr>
        <w:t xml:space="preserve">E-MAIL DA UNIDADE PARA CONTATO).</w:t>
      </w:r>
      <w:r w:rsidDel="00000000" w:rsidR="00000000" w:rsidRPr="00000000">
        <w:rPr>
          <w:rtl w:val="0"/>
        </w:rPr>
      </w:r>
    </w:p>
    <w:p w:rsidR="00000000" w:rsidDel="00000000" w:rsidP="00000000" w:rsidRDefault="00000000" w:rsidRPr="00000000" w14:paraId="00000092">
      <w:pPr>
        <w:jc w:val="center"/>
        <w:rPr/>
      </w:pPr>
      <w:r w:rsidDel="00000000" w:rsidR="00000000" w:rsidRPr="00000000">
        <w:rPr>
          <w:color w:val="ff0000"/>
          <w:rtl w:val="0"/>
        </w:rPr>
        <w:t xml:space="preserve">Cidade, (DATA)</w:t>
      </w:r>
      <w:r w:rsidDel="00000000" w:rsidR="00000000" w:rsidRPr="00000000">
        <w:rPr>
          <w:rtl w:val="0"/>
        </w:rPr>
        <w:t xml:space="preserve">.</w:t>
      </w:r>
    </w:p>
    <w:p w:rsidR="00000000" w:rsidDel="00000000" w:rsidP="00000000" w:rsidRDefault="00000000" w:rsidRPr="00000000" w14:paraId="00000093">
      <w:pPr>
        <w:jc w:val="center"/>
        <w:rPr>
          <w:color w:val="ff0000"/>
        </w:rPr>
      </w:pPr>
      <w:r w:rsidDel="00000000" w:rsidR="00000000" w:rsidRPr="00000000">
        <w:rPr>
          <w:color w:val="ff0000"/>
          <w:rtl w:val="0"/>
        </w:rPr>
        <w:t xml:space="preserve">Nome do gestor da unidade</w:t>
      </w:r>
    </w:p>
    <w:p w:rsidR="00000000" w:rsidDel="00000000" w:rsidP="00000000" w:rsidRDefault="00000000" w:rsidRPr="00000000" w14:paraId="00000094">
      <w:pPr>
        <w:jc w:val="center"/>
        <w:rPr>
          <w:color w:val="ff0000"/>
        </w:rPr>
      </w:pPr>
      <w:r w:rsidDel="00000000" w:rsidR="00000000" w:rsidRPr="00000000">
        <w:rPr>
          <w:color w:val="ff0000"/>
          <w:rtl w:val="0"/>
        </w:rPr>
        <w:t xml:space="preserve">CARGO</w:t>
      </w:r>
    </w:p>
    <w:p w:rsidR="00000000" w:rsidDel="00000000" w:rsidP="00000000" w:rsidRDefault="00000000" w:rsidRPr="00000000" w14:paraId="00000095">
      <w:pPr>
        <w:rPr>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096">
      <w:pPr>
        <w:jc w:val="center"/>
        <w:rPr>
          <w:color w:val="ff0000"/>
        </w:rPr>
      </w:pPr>
      <w:r w:rsidDel="00000000" w:rsidR="00000000" w:rsidRPr="00000000">
        <w:rPr>
          <w:color w:val="ff0000"/>
          <w:rtl w:val="0"/>
        </w:rPr>
        <w:t xml:space="preserve">ANEXO 01 TABELA DE ATIVIDADES</w:t>
      </w:r>
    </w:p>
    <w:sectPr>
      <w:headerReference r:id="rId10"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890905" cy="878840"/>
          <wp:effectExtent b="0" l="0" r="0" t="0"/>
          <wp:docPr id="114400886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90905" cy="878840"/>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0" w:line="240" w:lineRule="auto"/>
      <w:ind w:left="20" w:firstLine="0"/>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UNIVERSIDADE FEDERAL RURAL DO SEMI-ÁRIDO</w:t>
    </w:r>
    <w:r w:rsidDel="00000000" w:rsidR="00000000" w:rsidRPr="00000000">
      <w:rPr>
        <w:rtl w:val="0"/>
      </w:rPr>
    </w:r>
  </w:p>
  <w:p w:rsidR="00000000" w:rsidDel="00000000" w:rsidP="00000000" w:rsidRDefault="00000000" w:rsidRPr="00000000" w14:paraId="0000009A">
    <w:pPr>
      <w:spacing w:after="0" w:line="240" w:lineRule="auto"/>
      <w:ind w:left="20" w:firstLine="0"/>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ff0000"/>
        <w:rtl w:val="0"/>
      </w:rPr>
      <w:t xml:space="preserve">(NOME DA UNIDADE)</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71" w:hanging="360"/>
      </w:pPr>
      <w:rPr/>
    </w:lvl>
    <w:lvl w:ilvl="1">
      <w:start w:val="1"/>
      <w:numFmt w:val="lowerLetter"/>
      <w:lvlText w:val="%2."/>
      <w:lvlJc w:val="left"/>
      <w:pPr>
        <w:ind w:left="1191" w:hanging="360"/>
      </w:pPr>
      <w:rPr/>
    </w:lvl>
    <w:lvl w:ilvl="2">
      <w:start w:val="1"/>
      <w:numFmt w:val="lowerRoman"/>
      <w:lvlText w:val="%3."/>
      <w:lvlJc w:val="right"/>
      <w:pPr>
        <w:ind w:left="1911" w:hanging="180"/>
      </w:pPr>
      <w:rPr/>
    </w:lvl>
    <w:lvl w:ilvl="3">
      <w:start w:val="1"/>
      <w:numFmt w:val="decimal"/>
      <w:lvlText w:val="%4."/>
      <w:lvlJc w:val="left"/>
      <w:pPr>
        <w:ind w:left="2631" w:hanging="360"/>
      </w:pPr>
      <w:rPr/>
    </w:lvl>
    <w:lvl w:ilvl="4">
      <w:start w:val="1"/>
      <w:numFmt w:val="lowerLetter"/>
      <w:lvlText w:val="%5."/>
      <w:lvlJc w:val="left"/>
      <w:pPr>
        <w:ind w:left="3351" w:hanging="360"/>
      </w:pPr>
      <w:rPr/>
    </w:lvl>
    <w:lvl w:ilvl="5">
      <w:start w:val="1"/>
      <w:numFmt w:val="lowerRoman"/>
      <w:lvlText w:val="%6."/>
      <w:lvlJc w:val="right"/>
      <w:pPr>
        <w:ind w:left="4071" w:hanging="180"/>
      </w:pPr>
      <w:rPr/>
    </w:lvl>
    <w:lvl w:ilvl="6">
      <w:start w:val="1"/>
      <w:numFmt w:val="decimal"/>
      <w:lvlText w:val="%7."/>
      <w:lvlJc w:val="left"/>
      <w:pPr>
        <w:ind w:left="4791" w:hanging="360"/>
      </w:pPr>
      <w:rPr/>
    </w:lvl>
    <w:lvl w:ilvl="7">
      <w:start w:val="1"/>
      <w:numFmt w:val="lowerLetter"/>
      <w:lvlText w:val="%8."/>
      <w:lvlJc w:val="left"/>
      <w:pPr>
        <w:ind w:left="5511" w:hanging="360"/>
      </w:pPr>
      <w:rPr/>
    </w:lvl>
    <w:lvl w:ilvl="8">
      <w:start w:val="1"/>
      <w:numFmt w:val="lowerRoman"/>
      <w:lvlText w:val="%9."/>
      <w:lvlJc w:val="right"/>
      <w:pPr>
        <w:ind w:left="6231"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har"/>
    <w:uiPriority w:val="9"/>
    <w:qFormat w:val="1"/>
    <w:rsid w:val="00206CC7"/>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206CC7"/>
    <w:rPr>
      <w:rFonts w:ascii="Times New Roman" w:cs="Times New Roman" w:eastAsia="Times New Roman" w:hAnsi="Times New Roman"/>
      <w:b w:val="1"/>
      <w:bCs w:val="1"/>
      <w:kern w:val="36"/>
      <w:sz w:val="48"/>
      <w:szCs w:val="48"/>
      <w:lang w:eastAsia="pt-BR"/>
    </w:rPr>
  </w:style>
  <w:style w:type="paragraph" w:styleId="NormalWeb">
    <w:name w:val="Normal (Web)"/>
    <w:basedOn w:val="Normal"/>
    <w:uiPriority w:val="99"/>
    <w:unhideWhenUsed w:val="1"/>
    <w:rsid w:val="00206CC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PargrafodaLista">
    <w:name w:val="List Paragraph"/>
    <w:basedOn w:val="Normal"/>
    <w:uiPriority w:val="34"/>
    <w:qFormat w:val="1"/>
    <w:rsid w:val="00206CC7"/>
    <w:pPr>
      <w:ind w:left="720"/>
      <w:contextualSpacing w:val="1"/>
    </w:pPr>
  </w:style>
  <w:style w:type="character" w:styleId="Hyperlink">
    <w:name w:val="Hyperlink"/>
    <w:basedOn w:val="Fontepargpadro"/>
    <w:uiPriority w:val="99"/>
    <w:unhideWhenUsed w:val="1"/>
    <w:rsid w:val="00051754"/>
    <w:rPr>
      <w:color w:val="0000ff"/>
      <w:u w:val="single"/>
    </w:rPr>
  </w:style>
  <w:style w:type="character" w:styleId="MenoPendente">
    <w:name w:val="Unresolved Mention"/>
    <w:basedOn w:val="Fontepargpadro"/>
    <w:uiPriority w:val="99"/>
    <w:semiHidden w:val="1"/>
    <w:unhideWhenUsed w:val="1"/>
    <w:rsid w:val="00051754"/>
    <w:rPr>
      <w:color w:val="605e5c"/>
      <w:shd w:color="auto" w:fill="e1dfdd" w:val="clear"/>
    </w:rPr>
  </w:style>
  <w:style w:type="paragraph" w:styleId="Cabealho">
    <w:name w:val="header"/>
    <w:basedOn w:val="Normal"/>
    <w:link w:val="CabealhoChar"/>
    <w:uiPriority w:val="99"/>
    <w:unhideWhenUsed w:val="1"/>
    <w:rsid w:val="00924B9E"/>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24B9E"/>
  </w:style>
  <w:style w:type="paragraph" w:styleId="Rodap">
    <w:name w:val="footer"/>
    <w:basedOn w:val="Normal"/>
    <w:link w:val="RodapChar"/>
    <w:uiPriority w:val="99"/>
    <w:unhideWhenUsed w:val="1"/>
    <w:rsid w:val="00924B9E"/>
    <w:pPr>
      <w:tabs>
        <w:tab w:val="center" w:pos="4252"/>
        <w:tab w:val="right" w:pos="8504"/>
      </w:tabs>
      <w:spacing w:after="0" w:line="240" w:lineRule="auto"/>
    </w:pPr>
  </w:style>
  <w:style w:type="character" w:styleId="RodapChar" w:customStyle="1">
    <w:name w:val="Rodapé Char"/>
    <w:basedOn w:val="Fontepargpadro"/>
    <w:link w:val="Rodap"/>
    <w:uiPriority w:val="99"/>
    <w:rsid w:val="00924B9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pgd.ufersa.edu.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isgp.ufersa.edu.br/safe/sisgp/programagestao/app/login" TargetMode="External"/><Relationship Id="rId8" Type="http://schemas.openxmlformats.org/officeDocument/2006/relationships/hyperlink" Target="https://pgd.ufersa.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6KbW05f3+iq1aTKK2o2D2i6MuA==">CgMxLjA4AHIhMU1PczJocW9WdUI3empmZmdFVzExOFljVm1FT0Z2dktU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2024-04-29T17:23:00Z</dcterms:created>
  <dc:creator>Raimundo</dc:creator>
</cp:coreProperties>
</file>